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0682B" w14:textId="2C7D880A" w:rsidR="0035622E" w:rsidRDefault="0035622E" w:rsidP="0035622E">
      <w:pPr>
        <w:pStyle w:val="CRCoverPage"/>
        <w:tabs>
          <w:tab w:val="right" w:pos="9639"/>
        </w:tabs>
        <w:spacing w:after="0"/>
        <w:rPr>
          <w:b/>
          <w:i/>
          <w:noProof/>
          <w:sz w:val="28"/>
        </w:rPr>
      </w:pPr>
      <w:bookmarkStart w:id="0" w:name="_Toc93073649"/>
      <w:r>
        <w:rPr>
          <w:b/>
          <w:noProof/>
          <w:sz w:val="24"/>
        </w:rPr>
        <w:t>3GPP TSG-</w:t>
      </w:r>
      <w:r w:rsidR="00E87F88">
        <w:fldChar w:fldCharType="begin"/>
      </w:r>
      <w:r w:rsidR="00E87F88">
        <w:instrText xml:space="preserve"> DOCPROPERTY  TSG/WGRef  \* MERGEFORMAT </w:instrText>
      </w:r>
      <w:r w:rsidR="00E87F88">
        <w:fldChar w:fldCharType="separate"/>
      </w:r>
      <w:r>
        <w:rPr>
          <w:b/>
          <w:noProof/>
          <w:sz w:val="24"/>
        </w:rPr>
        <w:t>SA2</w:t>
      </w:r>
      <w:r w:rsidR="00E87F88">
        <w:rPr>
          <w:b/>
          <w:noProof/>
          <w:sz w:val="24"/>
        </w:rPr>
        <w:fldChar w:fldCharType="end"/>
      </w:r>
      <w:r>
        <w:rPr>
          <w:b/>
          <w:noProof/>
          <w:sz w:val="24"/>
        </w:rPr>
        <w:t xml:space="preserve"> Meeting #</w:t>
      </w:r>
      <w:r w:rsidR="00E87F88">
        <w:fldChar w:fldCharType="begin"/>
      </w:r>
      <w:r w:rsidR="00E87F88">
        <w:instrText xml:space="preserve"> DOCPROPERTY  MtgSeq  \* MERGEFORMAT </w:instrText>
      </w:r>
      <w:r w:rsidR="00E87F88">
        <w:fldChar w:fldCharType="separate"/>
      </w:r>
      <w:r w:rsidRPr="00EB09B7">
        <w:rPr>
          <w:b/>
          <w:noProof/>
          <w:sz w:val="24"/>
        </w:rPr>
        <w:t>16</w:t>
      </w:r>
      <w:r w:rsidR="00E87F88">
        <w:rPr>
          <w:b/>
          <w:noProof/>
          <w:sz w:val="24"/>
        </w:rPr>
        <w:fldChar w:fldCharType="end"/>
      </w:r>
      <w:r w:rsidR="004540BC">
        <w:rPr>
          <w:b/>
          <w:noProof/>
          <w:sz w:val="24"/>
        </w:rPr>
        <w:t>4</w:t>
      </w:r>
      <w:r w:rsidR="00E87F88">
        <w:fldChar w:fldCharType="begin"/>
      </w:r>
      <w:r w:rsidR="00E87F88">
        <w:instrText xml:space="preserve"> DOCPROPERTY  MtgTitle  \* MERGEFORMAT </w:instrText>
      </w:r>
      <w:r w:rsidR="00E87F88">
        <w:fldChar w:fldCharType="separate"/>
      </w:r>
      <w:r w:rsidR="00E87F88">
        <w:fldChar w:fldCharType="end"/>
      </w:r>
      <w:r>
        <w:rPr>
          <w:b/>
          <w:i/>
          <w:noProof/>
          <w:sz w:val="28"/>
        </w:rPr>
        <w:tab/>
      </w:r>
      <w:r w:rsidR="00E87F88">
        <w:fldChar w:fldCharType="begin"/>
      </w:r>
      <w:r w:rsidR="00E87F88">
        <w:instrText xml:space="preserve"> DOCPROPERTY  Tdoc#  \* MERGEFORMAT </w:instrText>
      </w:r>
      <w:r w:rsidR="00E87F88">
        <w:fldChar w:fldCharType="separate"/>
      </w:r>
      <w:r w:rsidRPr="00E13F3D">
        <w:rPr>
          <w:b/>
          <w:i/>
          <w:noProof/>
          <w:sz w:val="28"/>
        </w:rPr>
        <w:t>S2-240</w:t>
      </w:r>
      <w:r w:rsidR="00E87F88">
        <w:rPr>
          <w:b/>
          <w:i/>
          <w:noProof/>
          <w:sz w:val="28"/>
        </w:rPr>
        <w:fldChar w:fldCharType="end"/>
      </w:r>
      <w:r w:rsidR="00153646">
        <w:rPr>
          <w:b/>
          <w:i/>
          <w:noProof/>
          <w:sz w:val="28"/>
        </w:rPr>
        <w:t>8</w:t>
      </w:r>
      <w:r w:rsidR="00E87F88">
        <w:rPr>
          <w:b/>
          <w:i/>
          <w:noProof/>
          <w:sz w:val="28"/>
        </w:rPr>
        <w:t>611</w:t>
      </w:r>
    </w:p>
    <w:p w14:paraId="7298F6E9" w14:textId="1A172227" w:rsidR="0035622E" w:rsidRDefault="004540BC" w:rsidP="0035622E">
      <w:pPr>
        <w:pStyle w:val="CRCoverPage"/>
        <w:outlineLvl w:val="0"/>
        <w:rPr>
          <w:b/>
          <w:noProof/>
          <w:sz w:val="24"/>
        </w:rPr>
      </w:pPr>
      <w:r>
        <w:rPr>
          <w:b/>
          <w:noProof/>
          <w:sz w:val="24"/>
        </w:rPr>
        <w:t>Maastricht, Netherlands, 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p w14:paraId="26F5FD54" w14:textId="74AC475B"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64C44BE5" w:rsidR="005D4E7D" w:rsidRPr="00F00A18" w:rsidRDefault="005D4E7D" w:rsidP="3B3D26B1">
      <w:pPr>
        <w:ind w:left="2127" w:hanging="2127"/>
        <w:rPr>
          <w:rFonts w:ascii="Arial" w:hAnsi="Arial" w:cs="Arial"/>
          <w:b/>
          <w:bCs/>
        </w:rPr>
      </w:pPr>
      <w:r w:rsidRPr="3B3D26B1">
        <w:rPr>
          <w:rFonts w:ascii="Arial" w:hAnsi="Arial" w:cs="Arial"/>
          <w:b/>
          <w:bCs/>
        </w:rPr>
        <w:t>Title:</w:t>
      </w:r>
      <w:r>
        <w:tab/>
      </w:r>
      <w:r w:rsidR="004540BC" w:rsidRPr="00033DCD">
        <w:rPr>
          <w:b/>
          <w:bCs/>
        </w:rPr>
        <w:t>KI#</w:t>
      </w:r>
      <w:r w:rsidR="00A25B20">
        <w:rPr>
          <w:b/>
          <w:bCs/>
        </w:rPr>
        <w:t>3</w:t>
      </w:r>
      <w:r w:rsidR="004540BC" w:rsidRPr="00033DCD">
        <w:rPr>
          <w:b/>
          <w:bCs/>
        </w:rPr>
        <w:t xml:space="preserve">: </w:t>
      </w:r>
      <w:r w:rsidR="00EB0EB4">
        <w:rPr>
          <w:b/>
          <w:bCs/>
        </w:rPr>
        <w:t>E</w:t>
      </w:r>
      <w:r w:rsidR="002B27E2" w:rsidRPr="002B27E2">
        <w:rPr>
          <w:b/>
          <w:bCs/>
        </w:rPr>
        <w:t xml:space="preserve">xtend </w:t>
      </w:r>
      <w:r w:rsidR="002B27E2">
        <w:rPr>
          <w:b/>
          <w:bCs/>
        </w:rPr>
        <w:t>existing</w:t>
      </w:r>
      <w:r w:rsidR="002B27E2" w:rsidRPr="002B27E2">
        <w:rPr>
          <w:b/>
          <w:bCs/>
        </w:rPr>
        <w:t xml:space="preserve"> analytics to determine </w:t>
      </w:r>
      <w:r w:rsidR="00EB0EB4">
        <w:rPr>
          <w:b/>
          <w:bCs/>
        </w:rPr>
        <w:t>assistance information for QoS parameters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57568807" w:rsidR="005D4E7D" w:rsidRDefault="005D4E7D" w:rsidP="005D4E7D">
      <w:pPr>
        <w:rPr>
          <w:rFonts w:ascii="Arial" w:hAnsi="Arial" w:cs="Arial"/>
          <w:i/>
        </w:rPr>
      </w:pPr>
      <w:r>
        <w:rPr>
          <w:rFonts w:ascii="Arial" w:hAnsi="Arial" w:cs="Arial"/>
          <w:i/>
        </w:rPr>
        <w:t xml:space="preserve">Abstract of the contribution: </w:t>
      </w:r>
      <w:r w:rsidR="00BA6234">
        <w:rPr>
          <w:rFonts w:ascii="Arial" w:hAnsi="Arial" w:cs="Arial"/>
          <w:i/>
        </w:rPr>
        <w:t>T</w:t>
      </w:r>
      <w:r w:rsidR="00F00A18" w:rsidRPr="00E917D2">
        <w:rPr>
          <w:rFonts w:ascii="Arial" w:hAnsi="Arial" w:cs="Arial"/>
          <w:i/>
        </w:rPr>
        <w:t>his contribution</w:t>
      </w:r>
      <w:r w:rsidR="00492F0F">
        <w:rPr>
          <w:rFonts w:ascii="Arial" w:hAnsi="Arial" w:cs="Arial"/>
          <w:i/>
        </w:rPr>
        <w:t xml:space="preserve"> analyses for key issue </w:t>
      </w:r>
      <w:r w:rsidR="00A25B20">
        <w:rPr>
          <w:rFonts w:ascii="Arial" w:hAnsi="Arial" w:cs="Arial"/>
          <w:i/>
        </w:rPr>
        <w:t>3</w:t>
      </w:r>
      <w:r w:rsidR="00492F0F">
        <w:rPr>
          <w:rFonts w:ascii="Arial" w:hAnsi="Arial" w:cs="Arial"/>
          <w:i/>
        </w:rPr>
        <w:t xml:space="preserve"> </w:t>
      </w:r>
      <w:r w:rsidR="00A25B20">
        <w:rPr>
          <w:rFonts w:ascii="Arial" w:hAnsi="Arial" w:cs="Arial"/>
          <w:i/>
        </w:rPr>
        <w:t xml:space="preserve">whether to </w:t>
      </w:r>
      <w:r w:rsidR="002B27E2" w:rsidRPr="002B27E2">
        <w:rPr>
          <w:rFonts w:ascii="Arial" w:hAnsi="Arial" w:cs="Arial"/>
          <w:i/>
        </w:rPr>
        <w:t>extend Observed service experience, QoS sustainability, Network Performance analytics</w:t>
      </w:r>
      <w:r w:rsidR="004540BC">
        <w:rPr>
          <w:rFonts w:ascii="Arial" w:hAnsi="Arial" w:cs="Arial"/>
          <w:i/>
        </w:rPr>
        <w:t>.</w:t>
      </w:r>
      <w:r w:rsidR="007533A0" w:rsidRPr="00E917D2">
        <w:rPr>
          <w:rFonts w:ascii="Arial" w:hAnsi="Arial" w:cs="Arial"/>
          <w:i/>
        </w:rPr>
        <w:t xml:space="preserve"> A related CR is in S2-240</w:t>
      </w:r>
      <w:r w:rsidR="003C739D">
        <w:rPr>
          <w:rFonts w:ascii="Arial" w:hAnsi="Arial" w:cs="Arial"/>
          <w:i/>
        </w:rPr>
        <w:t>8543</w:t>
      </w:r>
      <w:r w:rsidR="007533A0" w:rsidRPr="00E917D2">
        <w:rPr>
          <w:rFonts w:ascii="Arial" w:hAnsi="Arial" w:cs="Arial"/>
          <w:i/>
        </w:rPr>
        <w:t>.</w:t>
      </w:r>
    </w:p>
    <w:p w14:paraId="3CC7EB95" w14:textId="0E28EC37" w:rsidR="005D4E7D" w:rsidRDefault="005D4E7D" w:rsidP="005D4E7D">
      <w:pPr>
        <w:pStyle w:val="Heading1"/>
      </w:pPr>
      <w:r>
        <w:t>Discussion</w:t>
      </w:r>
    </w:p>
    <w:p w14:paraId="5CBC3AFA" w14:textId="0EA920E7" w:rsidR="00F520B0" w:rsidRDefault="004540BC" w:rsidP="00F520B0">
      <w:r>
        <w:t>In TR 23.700-84, the following conclusion was agreed for KI#</w:t>
      </w:r>
      <w:r w:rsidR="00F559CD">
        <w:t>3</w:t>
      </w:r>
    </w:p>
    <w:bookmarkEnd w:id="0"/>
    <w:p w14:paraId="27F19B15" w14:textId="77777777" w:rsidR="00F559CD" w:rsidRPr="00F559CD" w:rsidRDefault="00F559CD" w:rsidP="00F559CD">
      <w:pPr>
        <w:rPr>
          <w:rFonts w:eastAsia="DengXian"/>
          <w:i/>
          <w:iCs/>
          <w:lang w:eastAsia="zh-CN"/>
        </w:rPr>
      </w:pPr>
      <w:r w:rsidRPr="00F559CD">
        <w:rPr>
          <w:rFonts w:eastAsia="DengXian"/>
          <w:i/>
          <w:iCs/>
          <w:lang w:eastAsia="zh-CN"/>
        </w:rPr>
        <w:t xml:space="preserve">Based on PCF request, NWDAF may </w:t>
      </w:r>
      <w:proofErr w:type="gramStart"/>
      <w:r w:rsidRPr="00F559CD">
        <w:rPr>
          <w:rFonts w:eastAsia="DengXian"/>
          <w:i/>
          <w:iCs/>
          <w:lang w:eastAsia="zh-CN"/>
        </w:rPr>
        <w:t>provide assistance</w:t>
      </w:r>
      <w:proofErr w:type="gramEnd"/>
      <w:r w:rsidRPr="00F559CD">
        <w:rPr>
          <w:rFonts w:eastAsia="DengXian"/>
          <w:i/>
          <w:iCs/>
          <w:lang w:eastAsia="zh-CN"/>
        </w:rPr>
        <w:t xml:space="preserve"> information analytics to PCF to assist the QoS determination and/or modification of QoS parameters. The PCF may take the assistance information into account to determine QoS parameters for a QoS flow, based on the operator's policy.</w:t>
      </w:r>
    </w:p>
    <w:p w14:paraId="7AD74F10" w14:textId="77777777" w:rsidR="00F559CD" w:rsidRPr="00F559CD" w:rsidRDefault="00F559CD" w:rsidP="00F559CD">
      <w:pPr>
        <w:rPr>
          <w:rFonts w:eastAsia="DengXian"/>
          <w:i/>
          <w:iCs/>
          <w:lang w:eastAsia="zh-CN"/>
        </w:rPr>
      </w:pPr>
      <w:r w:rsidRPr="00F559CD">
        <w:rPr>
          <w:rFonts w:eastAsia="DengXian"/>
          <w:i/>
          <w:iCs/>
          <w:lang w:eastAsia="zh-CN"/>
        </w:rPr>
        <w:t>After the PCF det</w:t>
      </w:r>
      <w:r w:rsidRPr="00F202EA">
        <w:rPr>
          <w:rFonts w:eastAsia="DengXian"/>
          <w:i/>
          <w:iCs/>
          <w:lang w:eastAsia="zh-CN"/>
        </w:rPr>
        <w:t xml:space="preserve">ermines the QoS parameters, if updated assistance information is received from NWDAF (the updated assistance information may include candidate QoS parameters, the </w:t>
      </w:r>
      <w:r w:rsidRPr="00F559CD">
        <w:rPr>
          <w:rFonts w:eastAsia="DengXian"/>
          <w:i/>
          <w:iCs/>
          <w:lang w:eastAsia="zh-CN"/>
        </w:rPr>
        <w:t>analytics of the duration and usage of established QoS Flows), the PCF may determine to modify the QoS parameters for a QoS flow and provide the modified QoS towards the SMF, based on the operator's policy.</w:t>
      </w:r>
    </w:p>
    <w:p w14:paraId="3101223B" w14:textId="77777777" w:rsidR="00F559CD" w:rsidRPr="00F559CD" w:rsidRDefault="00F559CD" w:rsidP="00F559CD">
      <w:pPr>
        <w:rPr>
          <w:rFonts w:eastAsia="DengXian"/>
          <w:i/>
          <w:iCs/>
          <w:lang w:eastAsia="zh-CN"/>
        </w:rPr>
      </w:pPr>
      <w:r w:rsidRPr="00F559CD">
        <w:rPr>
          <w:rFonts w:eastAsia="DengXian"/>
          <w:i/>
          <w:iCs/>
          <w:lang w:eastAsia="zh-CN"/>
        </w:rPr>
        <w:t>In particular:</w:t>
      </w:r>
    </w:p>
    <w:p w14:paraId="138B105F" w14:textId="77777777" w:rsidR="00F559CD" w:rsidRPr="00F202EA" w:rsidRDefault="00F559CD" w:rsidP="00F559CD">
      <w:pPr>
        <w:pStyle w:val="B1"/>
        <w:rPr>
          <w:rFonts w:eastAsia="DengXian"/>
          <w:i/>
          <w:iCs/>
          <w:lang w:eastAsia="zh-CN"/>
        </w:rPr>
      </w:pPr>
      <w:r w:rsidRPr="00F559CD">
        <w:rPr>
          <w:rFonts w:eastAsia="DengXian"/>
          <w:i/>
          <w:iCs/>
          <w:lang w:eastAsia="zh-CN"/>
        </w:rPr>
        <w:t>-</w:t>
      </w:r>
      <w:r w:rsidRPr="00F559CD">
        <w:rPr>
          <w:rFonts w:eastAsia="DengXian"/>
          <w:i/>
          <w:iCs/>
          <w:lang w:eastAsia="zh-CN"/>
        </w:rPr>
        <w:tab/>
        <w:t xml:space="preserve">The PCF may send </w:t>
      </w:r>
      <w:proofErr w:type="gramStart"/>
      <w:r w:rsidRPr="00F559CD">
        <w:rPr>
          <w:rFonts w:eastAsia="DengXian"/>
          <w:i/>
          <w:iCs/>
          <w:lang w:eastAsia="zh-CN"/>
        </w:rPr>
        <w:t>a</w:t>
      </w:r>
      <w:proofErr w:type="gramEnd"/>
      <w:r w:rsidRPr="00F559CD">
        <w:rPr>
          <w:rFonts w:eastAsia="DengXian"/>
          <w:i/>
          <w:iCs/>
          <w:lang w:eastAsia="zh-CN"/>
        </w:rPr>
        <w:t xml:space="preserve"> analytics request or subscription to </w:t>
      </w:r>
      <w:r w:rsidRPr="00F202EA">
        <w:rPr>
          <w:rFonts w:eastAsia="DengXian"/>
          <w:i/>
          <w:iCs/>
          <w:lang w:eastAsia="zh-CN"/>
        </w:rPr>
        <w:t xml:space="preserve">NWDAF </w:t>
      </w:r>
      <w:r w:rsidRPr="00F048A7">
        <w:rPr>
          <w:rFonts w:eastAsia="DengXian"/>
          <w:i/>
          <w:iCs/>
          <w:lang w:eastAsia="zh-CN"/>
        </w:rPr>
        <w:t>for QoS and policy assistance information analytics. The PCF may include an analytics ID, Filter Information, one or mult</w:t>
      </w:r>
      <w:r w:rsidRPr="00F202EA">
        <w:rPr>
          <w:rFonts w:eastAsia="DengXian"/>
          <w:i/>
          <w:iCs/>
          <w:lang w:eastAsia="zh-CN"/>
        </w:rPr>
        <w:t>iple sets of QoS parameters, the candidate value list(s) for each QoS parameter, requesting expected service experience (e.g. QoE), etc.</w:t>
      </w:r>
    </w:p>
    <w:p w14:paraId="58FFC54E" w14:textId="77777777" w:rsidR="00F559CD" w:rsidRPr="00F202EA" w:rsidRDefault="00F559CD" w:rsidP="00F559CD">
      <w:pPr>
        <w:pStyle w:val="NO"/>
        <w:rPr>
          <w:rFonts w:eastAsia="DengXian"/>
          <w:i/>
          <w:iCs/>
          <w:lang w:eastAsia="zh-CN"/>
        </w:rPr>
      </w:pPr>
      <w:r w:rsidRPr="00F202EA">
        <w:rPr>
          <w:rFonts w:eastAsia="DengXian"/>
          <w:i/>
          <w:iCs/>
          <w:lang w:eastAsia="zh-CN"/>
        </w:rPr>
        <w:t>NOTE 1:</w:t>
      </w:r>
      <w:r w:rsidRPr="00F202EA">
        <w:rPr>
          <w:rFonts w:eastAsia="DengXian"/>
          <w:i/>
          <w:iCs/>
          <w:lang w:eastAsia="zh-CN"/>
        </w:rPr>
        <w:tab/>
        <w:t>Details of the input parameters in the PCF request will be determined in normative stage.</w:t>
      </w:r>
    </w:p>
    <w:p w14:paraId="67413566" w14:textId="77777777" w:rsidR="00F559CD" w:rsidRPr="00F202EA" w:rsidRDefault="00F559CD" w:rsidP="00F559CD">
      <w:pPr>
        <w:pStyle w:val="NO"/>
        <w:rPr>
          <w:rFonts w:eastAsia="DengXian"/>
          <w:i/>
          <w:iCs/>
          <w:lang w:eastAsia="zh-CN"/>
        </w:rPr>
      </w:pPr>
      <w:r w:rsidRPr="00F202EA">
        <w:rPr>
          <w:rFonts w:eastAsia="DengXian"/>
          <w:i/>
          <w:iCs/>
          <w:lang w:eastAsia="zh-CN"/>
        </w:rPr>
        <w:t>NOTE 2:</w:t>
      </w:r>
      <w:r w:rsidRPr="00F202EA">
        <w:rPr>
          <w:rFonts w:eastAsia="DengXian"/>
          <w:i/>
          <w:iCs/>
          <w:lang w:eastAsia="zh-CN"/>
        </w:rPr>
        <w:tab/>
        <w:t>Whether to introduce a new analytics ID or reuse existing one will be determined in normative stage.</w:t>
      </w:r>
    </w:p>
    <w:p w14:paraId="4BAA71C1" w14:textId="77777777" w:rsidR="00F559CD" w:rsidRPr="00F202EA" w:rsidRDefault="00F559CD" w:rsidP="00F559CD">
      <w:pPr>
        <w:pStyle w:val="B1"/>
        <w:rPr>
          <w:rFonts w:eastAsia="DengXian"/>
          <w:i/>
          <w:iCs/>
          <w:lang w:eastAsia="zh-CN"/>
        </w:rPr>
      </w:pPr>
      <w:r w:rsidRPr="00F202EA">
        <w:rPr>
          <w:rFonts w:eastAsia="DengXian"/>
          <w:i/>
          <w:iCs/>
          <w:lang w:eastAsia="zh-CN"/>
        </w:rPr>
        <w:t xml:space="preserve"> -</w:t>
      </w:r>
      <w:r w:rsidRPr="00F202EA">
        <w:rPr>
          <w:rFonts w:eastAsia="DengXian"/>
          <w:i/>
          <w:iCs/>
          <w:lang w:eastAsia="zh-CN"/>
        </w:rPr>
        <w:tab/>
        <w:t xml:space="preserve">Based on the PCF request, the QoS and policy assistance information analytics provided by NWDAF may </w:t>
      </w:r>
      <w:proofErr w:type="gramStart"/>
      <w:r w:rsidRPr="00F202EA">
        <w:rPr>
          <w:rFonts w:eastAsia="DengXian"/>
          <w:i/>
          <w:iCs/>
          <w:lang w:eastAsia="zh-CN"/>
        </w:rPr>
        <w:t>include:</w:t>
      </w:r>
      <w:proofErr w:type="gramEnd"/>
      <w:r w:rsidRPr="00F202EA">
        <w:rPr>
          <w:rFonts w:eastAsia="DengXian"/>
          <w:i/>
          <w:iCs/>
          <w:lang w:eastAsia="zh-CN"/>
        </w:rPr>
        <w:t xml:space="preserve"> expected QoE can be achieved by the candidate QoS parameters (the values of the QoS parameters are within the candidate value list provided by the PCF).</w:t>
      </w:r>
    </w:p>
    <w:p w14:paraId="64DAE1F0" w14:textId="77777777" w:rsidR="00F559CD" w:rsidRPr="00F559CD" w:rsidRDefault="00F559CD" w:rsidP="00F559CD">
      <w:pPr>
        <w:pStyle w:val="NO"/>
        <w:rPr>
          <w:rFonts w:eastAsia="DengXian"/>
          <w:i/>
          <w:iCs/>
          <w:lang w:eastAsia="zh-CN"/>
        </w:rPr>
      </w:pPr>
      <w:r w:rsidRPr="00F559CD">
        <w:rPr>
          <w:rFonts w:eastAsia="DengXian"/>
          <w:i/>
          <w:iCs/>
          <w:lang w:eastAsia="zh-CN"/>
        </w:rPr>
        <w:t>NOTE 3: Whether the time window(s) associated with QoS parameters can be provided by PCF and can be then used to determine the candidate QoS will be discussed in the normative work.</w:t>
      </w:r>
    </w:p>
    <w:p w14:paraId="3C1A9273" w14:textId="77777777" w:rsidR="00F559CD" w:rsidRPr="00F559CD" w:rsidRDefault="00F559CD" w:rsidP="00F559CD">
      <w:pPr>
        <w:pStyle w:val="NO"/>
        <w:rPr>
          <w:rFonts w:eastAsia="DengXian"/>
          <w:i/>
          <w:iCs/>
          <w:lang w:eastAsia="zh-CN"/>
        </w:rPr>
      </w:pPr>
      <w:r w:rsidRPr="00F559CD">
        <w:rPr>
          <w:rFonts w:eastAsia="DengXian"/>
          <w:i/>
          <w:iCs/>
          <w:lang w:eastAsia="zh-CN"/>
        </w:rPr>
        <w:t>NOTE 4:</w:t>
      </w:r>
      <w:r w:rsidRPr="00F559CD">
        <w:rPr>
          <w:rFonts w:eastAsia="DengXian"/>
          <w:i/>
          <w:iCs/>
          <w:lang w:eastAsia="zh-CN"/>
        </w:rPr>
        <w:tab/>
        <w:t>Whether to introduce new or reuse existing service/ service operation for providing candidate QoS will be determined in normative phase.</w:t>
      </w:r>
    </w:p>
    <w:p w14:paraId="62710C95" w14:textId="77777777" w:rsidR="00F559CD" w:rsidRPr="00EB0EB4" w:rsidRDefault="00F559CD" w:rsidP="00F559CD">
      <w:pPr>
        <w:pStyle w:val="B1"/>
        <w:rPr>
          <w:rFonts w:eastAsia="DengXian"/>
          <w:i/>
          <w:iCs/>
          <w:lang w:eastAsia="zh-CN"/>
        </w:rPr>
      </w:pPr>
      <w:r w:rsidRPr="00F559CD">
        <w:rPr>
          <w:rFonts w:eastAsia="DengXian"/>
          <w:i/>
          <w:iCs/>
          <w:lang w:eastAsia="zh-CN"/>
        </w:rPr>
        <w:t xml:space="preserve"> -</w:t>
      </w:r>
      <w:r w:rsidRPr="00F559CD">
        <w:rPr>
          <w:rFonts w:eastAsia="DengXian"/>
          <w:i/>
          <w:iCs/>
          <w:lang w:eastAsia="zh-CN"/>
        </w:rPr>
        <w:tab/>
        <w:t xml:space="preserve">The PCF </w:t>
      </w:r>
      <w:r w:rsidRPr="00EB0EB4">
        <w:rPr>
          <w:rFonts w:eastAsia="DengXian"/>
          <w:i/>
          <w:iCs/>
          <w:lang w:eastAsia="zh-CN"/>
        </w:rPr>
        <w:t>may request one or more analytics from the NWDAF that are used within the same analytics target period, i.e. Observed service experience, QoS sustainability, Network Performance analytics, analytics of the duration and usage of the established QoS Flows.</w:t>
      </w:r>
    </w:p>
    <w:p w14:paraId="25FCA2EC" w14:textId="77777777" w:rsidR="00F559CD" w:rsidRPr="00F559CD" w:rsidRDefault="00F559CD" w:rsidP="00F559CD">
      <w:pPr>
        <w:pStyle w:val="NO"/>
        <w:rPr>
          <w:rFonts w:eastAsia="DengXian"/>
          <w:i/>
          <w:iCs/>
          <w:lang w:eastAsia="zh-CN"/>
        </w:rPr>
      </w:pPr>
      <w:r w:rsidRPr="005657FB">
        <w:rPr>
          <w:rFonts w:eastAsia="DengXian"/>
          <w:i/>
          <w:lang w:eastAsia="zh-CN"/>
        </w:rPr>
        <w:t>NOTE 5:</w:t>
      </w:r>
      <w:r w:rsidRPr="005657FB">
        <w:rPr>
          <w:rFonts w:eastAsia="DengXian"/>
          <w:i/>
          <w:lang w:eastAsia="zh-CN"/>
        </w:rPr>
        <w:tab/>
        <w:t>Possible enhancements to the existing analytics and/or introducing new analytics will be determined in the normative phase.</w:t>
      </w:r>
    </w:p>
    <w:p w14:paraId="6802F5B3" w14:textId="77777777" w:rsidR="00F559CD" w:rsidRPr="00F559CD" w:rsidRDefault="00F559CD" w:rsidP="00F559CD">
      <w:pPr>
        <w:pStyle w:val="NO"/>
        <w:rPr>
          <w:rFonts w:eastAsia="DengXian"/>
          <w:i/>
          <w:iCs/>
          <w:lang w:eastAsia="zh-CN"/>
        </w:rPr>
      </w:pPr>
      <w:r w:rsidRPr="00F559CD">
        <w:rPr>
          <w:rFonts w:eastAsia="DengXian"/>
          <w:i/>
          <w:iCs/>
          <w:lang w:eastAsia="zh-CN"/>
        </w:rPr>
        <w:t>NOTE 6</w:t>
      </w:r>
      <w:r w:rsidRPr="00F559CD">
        <w:rPr>
          <w:rFonts w:eastAsia="DengXian"/>
          <w:i/>
          <w:iCs/>
          <w:lang w:eastAsia="zh-CN"/>
        </w:rPr>
        <w:tab/>
        <w:t>Details of the input data and corresponding data sources for analytics will be determined in normative stage.</w:t>
      </w:r>
    </w:p>
    <w:p w14:paraId="5498B62F" w14:textId="77777777" w:rsidR="00F559CD" w:rsidRPr="00F559CD" w:rsidRDefault="00F559CD" w:rsidP="00F559CD">
      <w:pPr>
        <w:pStyle w:val="NO"/>
        <w:rPr>
          <w:rFonts w:eastAsia="DengXian"/>
          <w:i/>
          <w:iCs/>
          <w:lang w:eastAsia="zh-CN"/>
        </w:rPr>
      </w:pPr>
      <w:r w:rsidRPr="00F559CD">
        <w:rPr>
          <w:rFonts w:eastAsia="DengXian"/>
          <w:i/>
          <w:iCs/>
          <w:lang w:eastAsia="zh-CN"/>
        </w:rPr>
        <w:t>NOTE 7:</w:t>
      </w:r>
      <w:r w:rsidRPr="00F559CD">
        <w:rPr>
          <w:rFonts w:eastAsia="DengXian"/>
          <w:i/>
          <w:iCs/>
          <w:lang w:eastAsia="zh-CN"/>
        </w:rPr>
        <w:tab/>
        <w:t>To provide the assistance for policy control and QoS, NWDAF shall not be aware of PCF internal logic.</w:t>
      </w:r>
    </w:p>
    <w:p w14:paraId="019200F8" w14:textId="77777777" w:rsidR="00F559CD" w:rsidRPr="00F559CD" w:rsidRDefault="00F559CD" w:rsidP="00F559CD">
      <w:pPr>
        <w:pStyle w:val="NO"/>
        <w:rPr>
          <w:rFonts w:eastAsia="DengXian"/>
          <w:i/>
          <w:iCs/>
          <w:lang w:eastAsia="zh-CN"/>
        </w:rPr>
      </w:pPr>
      <w:r w:rsidRPr="00F559CD">
        <w:rPr>
          <w:rFonts w:eastAsia="DengXian"/>
          <w:i/>
          <w:iCs/>
          <w:lang w:eastAsia="zh-CN"/>
        </w:rPr>
        <w:lastRenderedPageBreak/>
        <w:t>NOTE 8: NWDAF can monitor the accuracy performance of the assistance information analytics based on a request from PCF. Whether to reuse the existing procedures for Analytics Accuracy Monitoring (defined in clause 6.2D of TS 23.288 [5]) or not can be decided in the normative phase.</w:t>
      </w:r>
    </w:p>
    <w:p w14:paraId="670A28CD" w14:textId="77777777" w:rsidR="004540BC" w:rsidRDefault="004540BC" w:rsidP="00F520B0"/>
    <w:p w14:paraId="3ABEEE5D" w14:textId="713E9E65" w:rsidR="00F559CD" w:rsidRDefault="00F559CD" w:rsidP="00F520B0">
      <w:r>
        <w:t xml:space="preserve">The assistance information (analytics) provided by the NWDAF to the PCF should provide clear guidance on the impact of using </w:t>
      </w:r>
      <w:r w:rsidR="00B9379A">
        <w:t xml:space="preserve">the </w:t>
      </w:r>
      <w:r>
        <w:t>set</w:t>
      </w:r>
      <w:r w:rsidR="00B9379A">
        <w:t>(s)</w:t>
      </w:r>
      <w:r>
        <w:t xml:space="preserve"> of QoS parameters proposed by the PCF </w:t>
      </w:r>
      <w:r w:rsidR="00B9379A">
        <w:t xml:space="preserve">(with candidate values) </w:t>
      </w:r>
      <w:r>
        <w:t>in its request to the NWDAF. Those analytics should cover the following:</w:t>
      </w:r>
    </w:p>
    <w:p w14:paraId="057DAF92" w14:textId="623DE7A6" w:rsidR="00F559CD" w:rsidRPr="00A05ED9" w:rsidRDefault="00F559CD" w:rsidP="006C00D7">
      <w:pPr>
        <w:pStyle w:val="ListParagraph"/>
        <w:numPr>
          <w:ilvl w:val="0"/>
          <w:numId w:val="29"/>
        </w:numPr>
      </w:pPr>
      <w:r w:rsidRPr="00F559CD">
        <w:rPr>
          <w:rFonts w:eastAsiaTheme="minorEastAsia"/>
          <w:sz w:val="20"/>
          <w:szCs w:val="20"/>
          <w:lang w:val="en-GB" w:eastAsia="en-US"/>
        </w:rPr>
        <w:t>QoS Sustainability</w:t>
      </w:r>
      <w:r>
        <w:rPr>
          <w:rFonts w:eastAsiaTheme="minorEastAsia"/>
          <w:sz w:val="20"/>
          <w:szCs w:val="20"/>
          <w:lang w:val="en-GB" w:eastAsia="en-US"/>
        </w:rPr>
        <w:t xml:space="preserve"> using the</w:t>
      </w:r>
      <w:r w:rsidR="00A05ED9">
        <w:rPr>
          <w:rFonts w:eastAsiaTheme="minorEastAsia"/>
          <w:sz w:val="20"/>
          <w:szCs w:val="20"/>
          <w:lang w:val="en-GB" w:eastAsia="en-US"/>
        </w:rPr>
        <w:t xml:space="preserve"> PCF</w:t>
      </w:r>
      <w:r>
        <w:rPr>
          <w:rFonts w:eastAsiaTheme="minorEastAsia"/>
          <w:sz w:val="20"/>
          <w:szCs w:val="20"/>
          <w:lang w:val="en-GB" w:eastAsia="en-US"/>
        </w:rPr>
        <w:t xml:space="preserve"> proposed QoS parameters</w:t>
      </w:r>
      <w:r w:rsidRPr="00F559CD">
        <w:rPr>
          <w:rFonts w:eastAsiaTheme="minorEastAsia"/>
          <w:sz w:val="20"/>
          <w:szCs w:val="20"/>
          <w:lang w:val="en-GB" w:eastAsia="en-US"/>
        </w:rPr>
        <w:t xml:space="preserve"> – </w:t>
      </w:r>
      <w:r>
        <w:rPr>
          <w:rFonts w:eastAsiaTheme="minorEastAsia"/>
          <w:sz w:val="20"/>
          <w:szCs w:val="20"/>
          <w:lang w:val="en-GB" w:eastAsia="en-US"/>
        </w:rPr>
        <w:t>i.e</w:t>
      </w:r>
      <w:r w:rsidR="00A05ED9">
        <w:rPr>
          <w:rFonts w:eastAsiaTheme="minorEastAsia"/>
          <w:sz w:val="20"/>
          <w:szCs w:val="20"/>
          <w:lang w:val="en-GB" w:eastAsia="en-US"/>
        </w:rPr>
        <w:t xml:space="preserve">, </w:t>
      </w:r>
      <w:proofErr w:type="gramStart"/>
      <w:r w:rsidR="00A05ED9">
        <w:rPr>
          <w:rFonts w:eastAsiaTheme="minorEastAsia"/>
          <w:sz w:val="20"/>
          <w:szCs w:val="20"/>
          <w:lang w:val="en-GB" w:eastAsia="en-US"/>
        </w:rPr>
        <w:t xml:space="preserve">- </w:t>
      </w:r>
      <w:r>
        <w:rPr>
          <w:rFonts w:eastAsiaTheme="minorEastAsia"/>
          <w:sz w:val="20"/>
          <w:szCs w:val="20"/>
          <w:lang w:val="en-GB" w:eastAsia="en-US"/>
        </w:rPr>
        <w:t xml:space="preserve"> the</w:t>
      </w:r>
      <w:proofErr w:type="gramEnd"/>
      <w:r w:rsidRPr="00F559CD">
        <w:rPr>
          <w:rFonts w:eastAsiaTheme="minorEastAsia"/>
          <w:sz w:val="20"/>
          <w:szCs w:val="20"/>
          <w:lang w:val="en-GB" w:eastAsia="en-US"/>
        </w:rPr>
        <w:t xml:space="preserve"> QoS change statistics for </w:t>
      </w:r>
      <w:r w:rsidR="00A05ED9">
        <w:rPr>
          <w:rFonts w:eastAsiaTheme="minorEastAsia"/>
          <w:sz w:val="20"/>
          <w:szCs w:val="20"/>
          <w:lang w:val="en-GB" w:eastAsia="en-US"/>
        </w:rPr>
        <w:t>a</w:t>
      </w:r>
      <w:r w:rsidRPr="00F559CD">
        <w:rPr>
          <w:rFonts w:eastAsiaTheme="minorEastAsia"/>
          <w:sz w:val="20"/>
          <w:szCs w:val="20"/>
          <w:lang w:val="en-GB" w:eastAsia="en-US"/>
        </w:rPr>
        <w:t xml:space="preserve"> target period in the past in a certain area or the likelihood of a QoS change for an Analytics target period in the future in a certain area</w:t>
      </w:r>
      <w:r w:rsidR="0066444B">
        <w:rPr>
          <w:rFonts w:eastAsiaTheme="minorEastAsia"/>
          <w:sz w:val="20"/>
          <w:szCs w:val="20"/>
          <w:lang w:val="en-GB" w:eastAsia="en-US"/>
        </w:rPr>
        <w:t xml:space="preserve"> and optionally for a certain application</w:t>
      </w:r>
      <w:r w:rsidRPr="00F559CD">
        <w:rPr>
          <w:rFonts w:eastAsiaTheme="minorEastAsia"/>
          <w:sz w:val="20"/>
          <w:szCs w:val="20"/>
          <w:lang w:val="en-GB" w:eastAsia="en-US"/>
        </w:rPr>
        <w:t>.</w:t>
      </w:r>
    </w:p>
    <w:p w14:paraId="03FB9FC6" w14:textId="77777777" w:rsidR="00A05ED9" w:rsidRDefault="00A05ED9" w:rsidP="00A05ED9">
      <w:pPr>
        <w:pStyle w:val="ListParagraph"/>
        <w:ind w:left="644"/>
        <w:rPr>
          <w:rFonts w:eastAsiaTheme="minorEastAsia"/>
          <w:sz w:val="20"/>
          <w:szCs w:val="20"/>
          <w:lang w:val="en-GB" w:eastAsia="en-US"/>
        </w:rPr>
      </w:pPr>
    </w:p>
    <w:p w14:paraId="14D1C2FB" w14:textId="0F5259F0" w:rsidR="00A05ED9" w:rsidRDefault="00A05ED9" w:rsidP="00A05ED9">
      <w:pPr>
        <w:pStyle w:val="ListParagraph"/>
        <w:ind w:left="644"/>
        <w:rPr>
          <w:rFonts w:eastAsiaTheme="minorEastAsia"/>
          <w:sz w:val="20"/>
          <w:szCs w:val="20"/>
          <w:lang w:val="en-GB" w:eastAsia="en-US"/>
        </w:rPr>
      </w:pPr>
      <w:r w:rsidRPr="00A05ED9">
        <w:rPr>
          <w:rFonts w:eastAsiaTheme="minorEastAsia"/>
          <w:b/>
          <w:bCs/>
          <w:sz w:val="20"/>
          <w:szCs w:val="20"/>
          <w:lang w:val="en-GB" w:eastAsia="en-US"/>
        </w:rPr>
        <w:t>Observation 1:</w:t>
      </w:r>
      <w:r>
        <w:rPr>
          <w:rFonts w:eastAsiaTheme="minorEastAsia"/>
          <w:sz w:val="20"/>
          <w:szCs w:val="20"/>
          <w:lang w:val="en-GB" w:eastAsia="en-US"/>
        </w:rPr>
        <w:t xml:space="preserve"> This can be supported with the current QoS Sustainability analytics with the clarification that multiple sets of QoS Requirements</w:t>
      </w:r>
      <w:r w:rsidR="00726879">
        <w:rPr>
          <w:rFonts w:eastAsiaTheme="minorEastAsia"/>
          <w:sz w:val="20"/>
          <w:szCs w:val="20"/>
          <w:lang w:val="en-GB" w:eastAsia="en-US"/>
        </w:rPr>
        <w:t xml:space="preserve"> </w:t>
      </w:r>
      <w:r w:rsidR="00B9379A">
        <w:rPr>
          <w:rFonts w:eastAsiaTheme="minorEastAsia"/>
          <w:sz w:val="20"/>
          <w:szCs w:val="20"/>
          <w:lang w:val="en-GB" w:eastAsia="en-US"/>
        </w:rPr>
        <w:t xml:space="preserve">(with candidate values) </w:t>
      </w:r>
      <w:r w:rsidR="00726879">
        <w:rPr>
          <w:rFonts w:eastAsiaTheme="minorEastAsia"/>
          <w:sz w:val="20"/>
          <w:szCs w:val="20"/>
          <w:lang w:val="en-GB" w:eastAsia="en-US"/>
        </w:rPr>
        <w:t xml:space="preserve">may be provided by the consumer (PCF), where </w:t>
      </w:r>
      <w:r w:rsidR="00425503">
        <w:rPr>
          <w:rFonts w:eastAsiaTheme="minorEastAsia"/>
          <w:sz w:val="20"/>
          <w:szCs w:val="20"/>
          <w:lang w:val="en-GB" w:eastAsia="en-US"/>
        </w:rPr>
        <w:t xml:space="preserve">analytics for </w:t>
      </w:r>
      <w:r w:rsidR="00726879">
        <w:rPr>
          <w:rFonts w:eastAsiaTheme="minorEastAsia"/>
          <w:sz w:val="20"/>
          <w:szCs w:val="20"/>
          <w:lang w:val="en-GB" w:eastAsia="en-US"/>
        </w:rPr>
        <w:t xml:space="preserve">each set is </w:t>
      </w:r>
      <w:r w:rsidR="00425503">
        <w:rPr>
          <w:rFonts w:eastAsiaTheme="minorEastAsia"/>
          <w:sz w:val="20"/>
          <w:szCs w:val="20"/>
          <w:lang w:val="en-GB" w:eastAsia="en-US"/>
        </w:rPr>
        <w:t>independently</w:t>
      </w:r>
      <w:r w:rsidR="00726879">
        <w:rPr>
          <w:rFonts w:eastAsiaTheme="minorEastAsia"/>
          <w:sz w:val="20"/>
          <w:szCs w:val="20"/>
          <w:lang w:val="en-GB" w:eastAsia="en-US"/>
        </w:rPr>
        <w:t xml:space="preserve"> </w:t>
      </w:r>
      <w:r w:rsidR="00425503">
        <w:rPr>
          <w:rFonts w:eastAsiaTheme="minorEastAsia"/>
          <w:sz w:val="20"/>
          <w:szCs w:val="20"/>
          <w:lang w:val="en-GB" w:eastAsia="en-US"/>
        </w:rPr>
        <w:t>determined and provided to the consumer</w:t>
      </w:r>
      <w:r w:rsidR="0066444B">
        <w:rPr>
          <w:rFonts w:eastAsiaTheme="minorEastAsia"/>
          <w:sz w:val="20"/>
          <w:szCs w:val="20"/>
          <w:lang w:val="en-GB" w:eastAsia="en-US"/>
        </w:rPr>
        <w:t xml:space="preserve"> and the addition that an application may be specified by the consumer for which </w:t>
      </w:r>
      <w:r w:rsidR="00B9379A">
        <w:rPr>
          <w:rFonts w:eastAsiaTheme="minorEastAsia"/>
          <w:sz w:val="20"/>
          <w:szCs w:val="20"/>
          <w:lang w:val="en-GB" w:eastAsia="en-US"/>
        </w:rPr>
        <w:t xml:space="preserve"> the candidate QoS would be applicable and for which </w:t>
      </w:r>
      <w:r w:rsidR="0066444B">
        <w:rPr>
          <w:rFonts w:eastAsiaTheme="minorEastAsia"/>
          <w:sz w:val="20"/>
          <w:szCs w:val="20"/>
          <w:lang w:val="en-GB" w:eastAsia="en-US"/>
        </w:rPr>
        <w:t xml:space="preserve">the sustainability is assessed. </w:t>
      </w:r>
    </w:p>
    <w:p w14:paraId="649E1E98" w14:textId="77777777" w:rsidR="00726879" w:rsidRPr="00A05ED9" w:rsidRDefault="00726879" w:rsidP="00A05ED9">
      <w:pPr>
        <w:pStyle w:val="ListParagraph"/>
        <w:ind w:left="644"/>
      </w:pPr>
    </w:p>
    <w:p w14:paraId="2DAAD6AD" w14:textId="103289CE" w:rsidR="008C02CE" w:rsidRPr="008C02CE" w:rsidRDefault="00A05ED9" w:rsidP="008C02CE">
      <w:pPr>
        <w:pStyle w:val="ListParagraph"/>
        <w:numPr>
          <w:ilvl w:val="0"/>
          <w:numId w:val="29"/>
        </w:numPr>
        <w:rPr>
          <w:rFonts w:eastAsiaTheme="minorEastAsia"/>
          <w:sz w:val="20"/>
          <w:szCs w:val="20"/>
          <w:lang w:val="en-GB" w:eastAsia="en-US"/>
        </w:rPr>
      </w:pPr>
      <w:r>
        <w:rPr>
          <w:rFonts w:eastAsiaTheme="minorEastAsia"/>
          <w:sz w:val="20"/>
          <w:szCs w:val="20"/>
          <w:lang w:val="en-GB" w:eastAsia="en-US"/>
        </w:rPr>
        <w:t xml:space="preserve">Observed Service Experience </w:t>
      </w:r>
      <w:r w:rsidR="00425503">
        <w:rPr>
          <w:rFonts w:eastAsiaTheme="minorEastAsia"/>
          <w:sz w:val="20"/>
          <w:szCs w:val="20"/>
          <w:lang w:val="en-GB" w:eastAsia="en-US"/>
        </w:rPr>
        <w:t xml:space="preserve">using proposed QoS parameters – </w:t>
      </w:r>
      <w:r w:rsidR="008C02CE" w:rsidRPr="008C02CE">
        <w:rPr>
          <w:rFonts w:eastAsiaTheme="minorEastAsia"/>
          <w:sz w:val="20"/>
          <w:szCs w:val="20"/>
          <w:lang w:val="en-GB" w:eastAsia="en-US"/>
        </w:rPr>
        <w:t>i.e. average of observed Service MoS and/or variance of observed Service MoS indicating service MOS distribution</w:t>
      </w:r>
      <w:r w:rsidR="008C02CE">
        <w:rPr>
          <w:rFonts w:eastAsiaTheme="minorEastAsia"/>
          <w:sz w:val="20"/>
          <w:szCs w:val="20"/>
          <w:lang w:val="en-GB" w:eastAsia="en-US"/>
        </w:rPr>
        <w:t xml:space="preserve"> for </w:t>
      </w:r>
      <w:r w:rsidR="00E14F96">
        <w:rPr>
          <w:rFonts w:eastAsiaTheme="minorEastAsia"/>
          <w:sz w:val="20"/>
          <w:szCs w:val="20"/>
          <w:lang w:val="en-GB" w:eastAsia="en-US"/>
        </w:rPr>
        <w:t>an</w:t>
      </w:r>
      <w:r w:rsidR="008C02CE">
        <w:rPr>
          <w:rFonts w:eastAsiaTheme="minorEastAsia"/>
          <w:sz w:val="20"/>
          <w:szCs w:val="20"/>
          <w:lang w:val="en-GB" w:eastAsia="en-US"/>
        </w:rPr>
        <w:t xml:space="preserve"> application </w:t>
      </w:r>
      <w:r w:rsidR="00E14F96">
        <w:rPr>
          <w:rFonts w:eastAsiaTheme="minorEastAsia"/>
          <w:sz w:val="20"/>
          <w:szCs w:val="20"/>
          <w:lang w:val="en-GB" w:eastAsia="en-US"/>
        </w:rPr>
        <w:t xml:space="preserve">when a specified set of </w:t>
      </w:r>
      <w:proofErr w:type="gramStart"/>
      <w:r w:rsidR="00E14F96">
        <w:rPr>
          <w:rFonts w:eastAsiaTheme="minorEastAsia"/>
          <w:sz w:val="20"/>
          <w:szCs w:val="20"/>
          <w:lang w:val="en-GB" w:eastAsia="en-US"/>
        </w:rPr>
        <w:t>candidate</w:t>
      </w:r>
      <w:proofErr w:type="gramEnd"/>
      <w:r w:rsidR="008C02CE">
        <w:rPr>
          <w:rFonts w:eastAsiaTheme="minorEastAsia"/>
          <w:sz w:val="20"/>
          <w:szCs w:val="20"/>
          <w:lang w:val="en-GB" w:eastAsia="en-US"/>
        </w:rPr>
        <w:t xml:space="preserve"> QoS</w:t>
      </w:r>
      <w:r w:rsidR="00E14F96">
        <w:rPr>
          <w:rFonts w:eastAsiaTheme="minorEastAsia"/>
          <w:sz w:val="20"/>
          <w:szCs w:val="20"/>
          <w:lang w:val="en-GB" w:eastAsia="en-US"/>
        </w:rPr>
        <w:t xml:space="preserve"> parameters</w:t>
      </w:r>
      <w:r w:rsidR="008C02CE">
        <w:rPr>
          <w:rFonts w:eastAsiaTheme="minorEastAsia"/>
          <w:sz w:val="20"/>
          <w:szCs w:val="20"/>
          <w:lang w:val="en-GB" w:eastAsia="en-US"/>
        </w:rPr>
        <w:t xml:space="preserve"> is </w:t>
      </w:r>
      <w:r w:rsidR="00E14F96">
        <w:rPr>
          <w:rFonts w:eastAsiaTheme="minorEastAsia"/>
          <w:sz w:val="20"/>
          <w:szCs w:val="20"/>
          <w:lang w:val="en-GB" w:eastAsia="en-US"/>
        </w:rPr>
        <w:t>used</w:t>
      </w:r>
      <w:r w:rsidR="008C02CE">
        <w:rPr>
          <w:rFonts w:eastAsiaTheme="minorEastAsia"/>
          <w:sz w:val="20"/>
          <w:szCs w:val="20"/>
          <w:lang w:val="en-GB" w:eastAsia="en-US"/>
        </w:rPr>
        <w:t>.</w:t>
      </w:r>
    </w:p>
    <w:p w14:paraId="2B333EC4" w14:textId="77777777" w:rsidR="008C02CE" w:rsidRPr="008C02CE" w:rsidRDefault="008C02CE" w:rsidP="008C02CE">
      <w:pPr>
        <w:pStyle w:val="ListParagraph"/>
        <w:ind w:left="644"/>
        <w:rPr>
          <w:rFonts w:eastAsiaTheme="minorEastAsia"/>
          <w:sz w:val="20"/>
          <w:szCs w:val="20"/>
          <w:lang w:val="en-GB" w:eastAsia="en-US"/>
        </w:rPr>
      </w:pPr>
    </w:p>
    <w:p w14:paraId="0215D4E9" w14:textId="0695DDEB" w:rsidR="00755F12" w:rsidRPr="00E14F96" w:rsidRDefault="000A741A" w:rsidP="00E14F96">
      <w:pPr>
        <w:ind w:left="568"/>
      </w:pPr>
      <w:r w:rsidRPr="00BB0502">
        <w:rPr>
          <w:b/>
          <w:bCs/>
        </w:rPr>
        <w:t xml:space="preserve">Observation </w:t>
      </w:r>
      <w:r w:rsidR="008C02CE" w:rsidRPr="00BB0502">
        <w:rPr>
          <w:b/>
          <w:bCs/>
        </w:rPr>
        <w:t>2</w:t>
      </w:r>
      <w:r w:rsidRPr="00BB0502">
        <w:rPr>
          <w:b/>
          <w:bCs/>
        </w:rPr>
        <w:t>:</w:t>
      </w:r>
      <w:r w:rsidR="008C02CE" w:rsidRPr="00BB0502">
        <w:t xml:space="preserve"> This can be supported using the</w:t>
      </w:r>
      <w:r w:rsidR="00E14F96">
        <w:t xml:space="preserve"> current</w:t>
      </w:r>
      <w:r w:rsidR="008C02CE" w:rsidRPr="00BB0502">
        <w:t xml:space="preserve"> Observed Experience related network data analytics, with the addition that the consumer </w:t>
      </w:r>
      <w:r w:rsidR="00CA44DB" w:rsidRPr="00BB0502">
        <w:t xml:space="preserve">(PCF) </w:t>
      </w:r>
      <w:r w:rsidR="008C02CE" w:rsidRPr="00BB0502">
        <w:t>may specify in its request</w:t>
      </w:r>
      <w:r w:rsidR="00CA44DB" w:rsidRPr="00BB0502">
        <w:t>,</w:t>
      </w:r>
      <w:r w:rsidR="008C02CE" w:rsidRPr="00BB0502">
        <w:t xml:space="preserve"> sets of QoS requirements applicable when the service experience for the application is to be determined</w:t>
      </w:r>
      <w:r w:rsidR="00CA44DB" w:rsidRPr="00BB0502">
        <w:t xml:space="preserve">, that the service experience is </w:t>
      </w:r>
      <w:r w:rsidR="008C02CE" w:rsidRPr="00BB0502">
        <w:t>obtained for each set</w:t>
      </w:r>
      <w:r w:rsidR="00CA44DB" w:rsidRPr="00BB0502">
        <w:t xml:space="preserve"> of </w:t>
      </w:r>
      <w:r w:rsidR="00E14F96">
        <w:t xml:space="preserve">specified </w:t>
      </w:r>
      <w:r w:rsidR="00CA44DB" w:rsidRPr="00BB0502">
        <w:t>QoS requirements</w:t>
      </w:r>
      <w:r w:rsidR="008C02CE" w:rsidRPr="00BB0502">
        <w:t xml:space="preserve"> </w:t>
      </w:r>
      <w:r w:rsidR="00E14F96">
        <w:t xml:space="preserve">(if possible with available data) </w:t>
      </w:r>
      <w:r w:rsidR="008C02CE" w:rsidRPr="00BB0502">
        <w:t xml:space="preserve">and </w:t>
      </w:r>
      <w:r w:rsidR="00E14F96">
        <w:t xml:space="preserve">analytics for </w:t>
      </w:r>
      <w:r w:rsidR="00CA44DB" w:rsidRPr="00BB0502">
        <w:t>each</w:t>
      </w:r>
      <w:r w:rsidR="00E14F96">
        <w:t xml:space="preserve"> set</w:t>
      </w:r>
      <w:r w:rsidR="00CA44DB" w:rsidRPr="00BB0502">
        <w:t xml:space="preserve"> is </w:t>
      </w:r>
      <w:r w:rsidR="008C02CE" w:rsidRPr="00BB0502">
        <w:t>provided to the consumer</w:t>
      </w:r>
      <w:r w:rsidR="00CA44DB" w:rsidRPr="00BB0502">
        <w:t>.</w:t>
      </w:r>
    </w:p>
    <w:p w14:paraId="4529271C" w14:textId="3BCFC37A" w:rsidR="00033DCD" w:rsidRPr="00BB0502" w:rsidRDefault="00755F12" w:rsidP="009C345F">
      <w:pPr>
        <w:pStyle w:val="ListParagraph"/>
        <w:numPr>
          <w:ilvl w:val="0"/>
          <w:numId w:val="29"/>
        </w:numPr>
      </w:pPr>
      <w:r>
        <w:rPr>
          <w:rFonts w:eastAsiaTheme="minorEastAsia"/>
          <w:sz w:val="20"/>
          <w:szCs w:val="20"/>
          <w:lang w:val="en-GB" w:eastAsia="en-US"/>
        </w:rPr>
        <w:t>Network Performance Analytics using the proposed QoS parameters</w:t>
      </w:r>
      <w:r w:rsidR="00006837">
        <w:rPr>
          <w:rFonts w:eastAsiaTheme="minorEastAsia"/>
          <w:sz w:val="20"/>
          <w:szCs w:val="20"/>
          <w:lang w:val="en-GB" w:eastAsia="en-US"/>
        </w:rPr>
        <w:t xml:space="preserve"> – i.e.</w:t>
      </w:r>
      <w:r w:rsidR="00006837" w:rsidRPr="00006837">
        <w:rPr>
          <w:rFonts w:eastAsiaTheme="minorEastAsia"/>
          <w:sz w:val="20"/>
          <w:szCs w:val="20"/>
          <w:lang w:val="en-GB" w:eastAsia="en-US"/>
        </w:rPr>
        <w:t xml:space="preserve"> statistics or predictions on the gNB status, gNB resource usage, communication performance and mobility performance </w:t>
      </w:r>
      <w:r w:rsidR="00006837">
        <w:rPr>
          <w:rFonts w:eastAsiaTheme="minorEastAsia"/>
          <w:sz w:val="20"/>
          <w:szCs w:val="20"/>
          <w:lang w:val="en-GB" w:eastAsia="en-US"/>
        </w:rPr>
        <w:t>w</w:t>
      </w:r>
      <w:r w:rsidR="00BB0502">
        <w:rPr>
          <w:rFonts w:eastAsiaTheme="minorEastAsia"/>
          <w:sz w:val="20"/>
          <w:szCs w:val="20"/>
          <w:lang w:val="en-GB" w:eastAsia="en-US"/>
        </w:rPr>
        <w:t>hen</w:t>
      </w:r>
      <w:r w:rsidR="00006837">
        <w:rPr>
          <w:rFonts w:eastAsiaTheme="minorEastAsia"/>
          <w:sz w:val="20"/>
          <w:szCs w:val="20"/>
          <w:lang w:val="en-GB" w:eastAsia="en-US"/>
        </w:rPr>
        <w:t xml:space="preserve"> the QoS parameter sets proposed by the PCF </w:t>
      </w:r>
      <w:r w:rsidR="00006837" w:rsidRPr="00006837">
        <w:rPr>
          <w:rFonts w:eastAsiaTheme="minorEastAsia"/>
          <w:sz w:val="20"/>
          <w:szCs w:val="20"/>
          <w:lang w:val="en-GB" w:eastAsia="en-US"/>
        </w:rPr>
        <w:t>in an Area of Interest</w:t>
      </w:r>
      <w:r w:rsidR="0066444B">
        <w:rPr>
          <w:rFonts w:eastAsiaTheme="minorEastAsia"/>
          <w:sz w:val="20"/>
          <w:szCs w:val="20"/>
          <w:lang w:val="en-GB" w:eastAsia="en-US"/>
        </w:rPr>
        <w:t>, optionally for a specified application.</w:t>
      </w:r>
      <w:r w:rsidR="00006837" w:rsidRPr="00006837">
        <w:rPr>
          <w:rFonts w:eastAsiaTheme="minorEastAsia"/>
          <w:sz w:val="20"/>
          <w:szCs w:val="20"/>
          <w:lang w:val="en-GB" w:eastAsia="en-US"/>
        </w:rPr>
        <w:t xml:space="preserve"> </w:t>
      </w:r>
    </w:p>
    <w:p w14:paraId="63F3E2DC" w14:textId="77777777" w:rsidR="00BB0502" w:rsidRDefault="00BB0502" w:rsidP="00BB0502">
      <w:pPr>
        <w:pStyle w:val="ListParagraph"/>
      </w:pPr>
    </w:p>
    <w:p w14:paraId="691CF56C" w14:textId="45DAF630" w:rsidR="00BB0502" w:rsidRPr="00BB0502" w:rsidRDefault="00BB0502" w:rsidP="00BB0502">
      <w:pPr>
        <w:ind w:left="568"/>
      </w:pPr>
      <w:r w:rsidRPr="00BB0502">
        <w:rPr>
          <w:b/>
          <w:bCs/>
        </w:rPr>
        <w:t xml:space="preserve">Observation </w:t>
      </w:r>
      <w:r>
        <w:rPr>
          <w:b/>
          <w:bCs/>
        </w:rPr>
        <w:t>3</w:t>
      </w:r>
      <w:r w:rsidRPr="00BB0502">
        <w:rPr>
          <w:b/>
          <w:bCs/>
        </w:rPr>
        <w:t>:</w:t>
      </w:r>
      <w:r w:rsidRPr="00BB0502">
        <w:t xml:space="preserve"> This can be supported using  the </w:t>
      </w:r>
      <w:r w:rsidR="00E14F96">
        <w:t xml:space="preserve">current </w:t>
      </w:r>
      <w:r>
        <w:t>Network Performance analytics</w:t>
      </w:r>
      <w:r w:rsidRPr="00BB0502">
        <w:t xml:space="preserve">, with the addition that the consumer (PCF) may specify in its request, sets of QoS requirements applicable </w:t>
      </w:r>
      <w:r w:rsidR="00F048A7">
        <w:t xml:space="preserve">for an application </w:t>
      </w:r>
      <w:r w:rsidRPr="00BB0502">
        <w:t xml:space="preserve">when the </w:t>
      </w:r>
      <w:r>
        <w:t>network performance</w:t>
      </w:r>
      <w:r w:rsidRPr="00BB0502">
        <w:t xml:space="preserve"> is to be determined,  that the </w:t>
      </w:r>
      <w:r>
        <w:t>network performance</w:t>
      </w:r>
      <w:r w:rsidRPr="00BB0502">
        <w:t xml:space="preserve"> is obtained </w:t>
      </w:r>
      <w:r>
        <w:t xml:space="preserve">separately </w:t>
      </w:r>
      <w:r w:rsidRPr="00BB0502">
        <w:t>for each set of QoS requirements</w:t>
      </w:r>
      <w:r w:rsidR="00E14F96">
        <w:t xml:space="preserve"> (if possible with available data)</w:t>
      </w:r>
      <w:r w:rsidRPr="00BB0502">
        <w:t xml:space="preserve"> and </w:t>
      </w:r>
      <w:r w:rsidR="00E14F96">
        <w:t xml:space="preserve">network </w:t>
      </w:r>
      <w:r>
        <w:t>performance analytics</w:t>
      </w:r>
      <w:r w:rsidR="00E14F96">
        <w:t xml:space="preserve"> for each set</w:t>
      </w:r>
      <w:r w:rsidRPr="00BB0502">
        <w:t xml:space="preserve"> is provided to the consumer.</w:t>
      </w:r>
      <w:r w:rsidR="00784F52">
        <w:t xml:space="preserve"> </w:t>
      </w:r>
      <w:proofErr w:type="gramStart"/>
      <w:r w:rsidR="00784F52">
        <w:t>Also</w:t>
      </w:r>
      <w:proofErr w:type="gramEnd"/>
      <w:r w:rsidR="00784F52">
        <w:t xml:space="preserve"> the consumer may specify </w:t>
      </w:r>
      <w:r w:rsidR="00784F52" w:rsidRPr="00784F52">
        <w:t xml:space="preserve">an application </w:t>
      </w:r>
      <w:r w:rsidR="00784F52">
        <w:t>for which the QoS parameters apply when the NWDAF determines the network performance analytics.</w:t>
      </w:r>
    </w:p>
    <w:p w14:paraId="56CE34C3" w14:textId="5A336E45" w:rsidR="00033DCD" w:rsidRDefault="00BB0502" w:rsidP="00033DCD">
      <w:r>
        <w:t>A PCF may decide according to policy</w:t>
      </w:r>
      <w:r w:rsidR="00087F43">
        <w:t>/implementatio</w:t>
      </w:r>
      <w:r w:rsidR="00E14F96">
        <w:t>n:</w:t>
      </w:r>
      <w:r>
        <w:t xml:space="preserve"> </w:t>
      </w:r>
      <w:r w:rsidR="00F20BE4">
        <w:t xml:space="preserve">the </w:t>
      </w:r>
      <w:r w:rsidR="00F20BE4">
        <w:rPr>
          <w:rFonts w:eastAsia="DengXian"/>
          <w:lang w:eastAsia="zh-CN"/>
        </w:rPr>
        <w:t>one or multiple candidate QoS parameter sets</w:t>
      </w:r>
      <w:r w:rsidR="00F20BE4">
        <w:t xml:space="preserve"> for which it wants to obtain analytics, </w:t>
      </w:r>
      <w:r>
        <w:t xml:space="preserve">which (if any) of the above analytics / assistance information it obtains </w:t>
      </w:r>
      <w:r w:rsidR="00F20BE4">
        <w:t xml:space="preserve">for the candidate QoS parameter set(s), and </w:t>
      </w:r>
      <w:r w:rsidR="00087F43">
        <w:t xml:space="preserve">how </w:t>
      </w:r>
      <w:r w:rsidR="00F20BE4">
        <w:t xml:space="preserve">to </w:t>
      </w:r>
      <w:r w:rsidR="00087F43">
        <w:t xml:space="preserve">weigh or combines </w:t>
      </w:r>
      <w:r w:rsidR="006A58C2">
        <w:t xml:space="preserve">one or more of </w:t>
      </w:r>
      <w:r w:rsidR="00087F43">
        <w:t xml:space="preserve">QoS Sustainability, Observed Service Experience and Network Performance analytics to select a set of QoS parameters for a QoS flow. </w:t>
      </w:r>
    </w:p>
    <w:p w14:paraId="45BEED54" w14:textId="6CD2532A" w:rsidR="00A85553" w:rsidRDefault="00A85553" w:rsidP="00033DCD">
      <w:pPr>
        <w:rPr>
          <w:b/>
          <w:bCs/>
        </w:rPr>
      </w:pPr>
      <w:r w:rsidRPr="00A85553">
        <w:rPr>
          <w:b/>
          <w:bCs/>
        </w:rPr>
        <w:t xml:space="preserve">Observation 4: </w:t>
      </w:r>
      <w:r w:rsidRPr="00A85553">
        <w:t>Unless additional</w:t>
      </w:r>
      <w:r>
        <w:t>, new analytics useful for choosing QoS parameters can be identified, no new analytics ID</w:t>
      </w:r>
      <w:r w:rsidR="00CA775B">
        <w:t>(s)</w:t>
      </w:r>
      <w:r>
        <w:t xml:space="preserve"> </w:t>
      </w:r>
      <w:r w:rsidR="005657FB">
        <w:t>are</w:t>
      </w:r>
      <w:r>
        <w:t xml:space="preserve"> needed.</w:t>
      </w:r>
      <w:r>
        <w:rPr>
          <w:b/>
          <w:bCs/>
        </w:rPr>
        <w:t xml:space="preserve"> </w:t>
      </w:r>
    </w:p>
    <w:p w14:paraId="31F37445" w14:textId="5910660C" w:rsidR="00A85553" w:rsidRPr="00A85553" w:rsidRDefault="00A85553" w:rsidP="00033DCD">
      <w:pPr>
        <w:rPr>
          <w:b/>
          <w:bCs/>
        </w:rPr>
      </w:pPr>
      <w:r>
        <w:rPr>
          <w:b/>
          <w:bCs/>
        </w:rPr>
        <w:t xml:space="preserve">Observation 5: </w:t>
      </w:r>
      <w:r w:rsidRPr="00A85553">
        <w:t xml:space="preserve">Currently when requesting analytics, </w:t>
      </w:r>
      <w:r>
        <w:t xml:space="preserve">a </w:t>
      </w:r>
      <w:r w:rsidRPr="00A85553">
        <w:t>consumer</w:t>
      </w:r>
      <w:r>
        <w:t xml:space="preserve"> (e.g. PCF)</w:t>
      </w:r>
      <w:r w:rsidRPr="00A85553">
        <w:t xml:space="preserve"> can </w:t>
      </w:r>
      <w:r>
        <w:t>provide an</w:t>
      </w:r>
      <w:r w:rsidRPr="00A85553">
        <w:t xml:space="preserve"> Analytics target period, which indicates the </w:t>
      </w:r>
      <w:proofErr w:type="gramStart"/>
      <w:r w:rsidRPr="00A85553">
        <w:t>time period</w:t>
      </w:r>
      <w:proofErr w:type="gramEnd"/>
      <w:r w:rsidRPr="00A85553">
        <w:t xml:space="preserve"> over which the statistics or predictions are requested</w:t>
      </w:r>
      <w:r>
        <w:t>.</w:t>
      </w:r>
      <w:r w:rsidRPr="00A85553">
        <w:t xml:space="preserve"> </w:t>
      </w:r>
      <w:proofErr w:type="gramStart"/>
      <w:r w:rsidR="001A239D">
        <w:t>Therefore</w:t>
      </w:r>
      <w:proofErr w:type="gramEnd"/>
      <w:r w:rsidR="001A239D">
        <w:t xml:space="preserve"> w</w:t>
      </w:r>
      <w:r>
        <w:t xml:space="preserve">hen the analytics comprises information indicating the impact of using proposed QoS parameters, an additional </w:t>
      </w:r>
      <w:r w:rsidRPr="00A85553">
        <w:t>time window</w:t>
      </w:r>
      <w:r>
        <w:t xml:space="preserve"> </w:t>
      </w:r>
      <w:r w:rsidRPr="00A85553">
        <w:t xml:space="preserve">associated with QoS parameters </w:t>
      </w:r>
      <w:r>
        <w:t>is not necessary.</w:t>
      </w:r>
    </w:p>
    <w:p w14:paraId="77015C45" w14:textId="12DDD8BA" w:rsidR="00F20BE4" w:rsidRDefault="00BA6234" w:rsidP="00033DCD">
      <w:r w:rsidRPr="00F20BE4">
        <w:rPr>
          <w:b/>
          <w:bCs/>
        </w:rPr>
        <w:t>Proposal 1</w:t>
      </w:r>
      <w:r w:rsidR="00EB0EB4" w:rsidRPr="00F20BE4">
        <w:rPr>
          <w:b/>
          <w:bCs/>
        </w:rPr>
        <w:t xml:space="preserve">: </w:t>
      </w:r>
      <w:r w:rsidR="00DC6A60">
        <w:t>Qos Parameters assistance information can be provided to the PCF using t</w:t>
      </w:r>
      <w:r w:rsidR="00EB0EB4" w:rsidRPr="00EB0EB4">
        <w:t xml:space="preserve">he </w:t>
      </w:r>
      <w:r w:rsidR="00EB0EB4">
        <w:t>existing</w:t>
      </w:r>
      <w:r w:rsidR="00EB0EB4" w:rsidRPr="00EB0EB4">
        <w:t xml:space="preserve"> </w:t>
      </w:r>
      <w:r w:rsidR="00EB0EB4">
        <w:t>QoS Sustainability, Observed Service Experience and Network Performance analytics</w:t>
      </w:r>
      <w:r w:rsidR="00DC6A60">
        <w:t>, which</w:t>
      </w:r>
      <w:r w:rsidR="00EB0EB4">
        <w:t xml:space="preserve"> are e</w:t>
      </w:r>
      <w:r w:rsidR="00746C96">
        <w:t>xtended</w:t>
      </w:r>
      <w:r w:rsidR="00EB0EB4">
        <w:t xml:space="preserve"> to provide </w:t>
      </w:r>
      <w:r w:rsidR="007D32FC">
        <w:t xml:space="preserve">candidate </w:t>
      </w:r>
      <w:r w:rsidR="00F20BE4">
        <w:t xml:space="preserve">QoS parameter set </w:t>
      </w:r>
      <w:r w:rsidR="00DC6A60">
        <w:t xml:space="preserve">and optionally application ID </w:t>
      </w:r>
      <w:r w:rsidR="00F20BE4">
        <w:t xml:space="preserve">specific </w:t>
      </w:r>
      <w:r w:rsidR="00EB0EB4">
        <w:t>assistance information to the PCF</w:t>
      </w:r>
      <w:r w:rsidR="00F20BE4">
        <w:t>.</w:t>
      </w:r>
      <w:r w:rsidR="007D32FC">
        <w:t xml:space="preserve"> The consumer (PCF) may provide </w:t>
      </w:r>
      <w:r w:rsidR="00DC6A60">
        <w:t xml:space="preserve">the </w:t>
      </w:r>
      <w:r w:rsidR="007D32FC">
        <w:t xml:space="preserve">candidate QoS parameter Sets and </w:t>
      </w:r>
      <w:r w:rsidR="00DC6A60">
        <w:t>optionally the a</w:t>
      </w:r>
      <w:r w:rsidR="007D32FC">
        <w:t>pplication ID for which the analytics are determined.</w:t>
      </w:r>
    </w:p>
    <w:p w14:paraId="549D3C34" w14:textId="5198A722" w:rsidR="00033DCD" w:rsidRDefault="00F20BE4" w:rsidP="00033DCD">
      <w:r w:rsidRPr="00F20BE4">
        <w:rPr>
          <w:b/>
          <w:bCs/>
        </w:rPr>
        <w:t>Proposal 2:</w:t>
      </w:r>
      <w:r>
        <w:t xml:space="preserve"> </w:t>
      </w:r>
      <w:r w:rsidR="00EB0EB4">
        <w:t xml:space="preserve"> </w:t>
      </w:r>
      <w:r>
        <w:t>It is left to PCF policy/implementation:</w:t>
      </w:r>
    </w:p>
    <w:p w14:paraId="38E5A12E" w14:textId="6A1E0009" w:rsidR="00F20BE4" w:rsidRPr="00F20BE4" w:rsidRDefault="00F20BE4" w:rsidP="00F20BE4">
      <w:pPr>
        <w:pStyle w:val="ListParagraph"/>
        <w:numPr>
          <w:ilvl w:val="0"/>
          <w:numId w:val="29"/>
        </w:numPr>
        <w:rPr>
          <w:rFonts w:eastAsiaTheme="minorEastAsia"/>
          <w:sz w:val="20"/>
          <w:szCs w:val="20"/>
          <w:lang w:val="en-GB" w:eastAsia="en-US"/>
        </w:rPr>
      </w:pPr>
      <w:r w:rsidRPr="00F20BE4">
        <w:rPr>
          <w:rFonts w:eastAsiaTheme="minorEastAsia"/>
          <w:sz w:val="20"/>
          <w:szCs w:val="20"/>
          <w:lang w:val="en-GB" w:eastAsia="en-US"/>
        </w:rPr>
        <w:t>How the candidate QoS parameter sets are determined.</w:t>
      </w:r>
    </w:p>
    <w:p w14:paraId="329DDDB2" w14:textId="18641128" w:rsidR="00F20BE4" w:rsidRDefault="00F20BE4" w:rsidP="00F20BE4">
      <w:pPr>
        <w:pStyle w:val="ListParagraph"/>
        <w:numPr>
          <w:ilvl w:val="0"/>
          <w:numId w:val="29"/>
        </w:numPr>
        <w:rPr>
          <w:rFonts w:eastAsiaTheme="minorEastAsia"/>
          <w:sz w:val="20"/>
          <w:szCs w:val="20"/>
          <w:lang w:val="en-GB" w:eastAsia="en-US"/>
        </w:rPr>
      </w:pPr>
      <w:r>
        <w:rPr>
          <w:rFonts w:eastAsiaTheme="minorEastAsia"/>
          <w:sz w:val="20"/>
          <w:szCs w:val="20"/>
          <w:lang w:val="en-GB" w:eastAsia="en-US"/>
        </w:rPr>
        <w:lastRenderedPageBreak/>
        <w:t xml:space="preserve">Which of </w:t>
      </w:r>
      <w:r w:rsidRPr="00F20BE4">
        <w:rPr>
          <w:rFonts w:eastAsiaTheme="minorEastAsia"/>
          <w:sz w:val="20"/>
          <w:szCs w:val="20"/>
          <w:lang w:val="en-GB" w:eastAsia="en-US"/>
        </w:rPr>
        <w:t>QoS Sustainability, Observed Service Experience and Network Performance analytics</w:t>
      </w:r>
      <w:r>
        <w:rPr>
          <w:rFonts w:eastAsiaTheme="minorEastAsia"/>
          <w:sz w:val="20"/>
          <w:szCs w:val="20"/>
          <w:lang w:val="en-GB" w:eastAsia="en-US"/>
        </w:rPr>
        <w:t xml:space="preserve"> are obtained by the PCF</w:t>
      </w:r>
    </w:p>
    <w:p w14:paraId="2F6EF966" w14:textId="6A2BCE53" w:rsidR="00F20BE4" w:rsidRDefault="00F20BE4" w:rsidP="00F20BE4">
      <w:pPr>
        <w:pStyle w:val="ListParagraph"/>
        <w:numPr>
          <w:ilvl w:val="0"/>
          <w:numId w:val="29"/>
        </w:numPr>
        <w:rPr>
          <w:rFonts w:eastAsiaTheme="minorEastAsia"/>
          <w:sz w:val="20"/>
          <w:szCs w:val="20"/>
          <w:lang w:val="en-GB" w:eastAsia="en-US"/>
        </w:rPr>
      </w:pPr>
      <w:r>
        <w:rPr>
          <w:rFonts w:eastAsiaTheme="minorEastAsia"/>
          <w:sz w:val="20"/>
          <w:szCs w:val="20"/>
          <w:lang w:val="en-GB" w:eastAsia="en-US"/>
        </w:rPr>
        <w:t xml:space="preserve">How the PCF assesses the received QoS parameter set specific </w:t>
      </w:r>
      <w:r w:rsidRPr="00F20BE4">
        <w:rPr>
          <w:rFonts w:eastAsiaTheme="minorEastAsia"/>
          <w:sz w:val="20"/>
          <w:szCs w:val="20"/>
          <w:lang w:val="en-GB" w:eastAsia="en-US"/>
        </w:rPr>
        <w:t>QoS Sustainability, Observed Service Experience and Network Performance analytics</w:t>
      </w:r>
      <w:r>
        <w:rPr>
          <w:rFonts w:eastAsiaTheme="minorEastAsia"/>
          <w:sz w:val="20"/>
          <w:szCs w:val="20"/>
          <w:lang w:val="en-GB" w:eastAsia="en-US"/>
        </w:rPr>
        <w:t xml:space="preserve"> when determining QoS parameters to use for a QoS Flow</w:t>
      </w:r>
    </w:p>
    <w:p w14:paraId="6C6B4DE8" w14:textId="77777777" w:rsidR="00231F2B" w:rsidRDefault="00231F2B" w:rsidP="00231F2B"/>
    <w:p w14:paraId="482BCFA6" w14:textId="148D52CE" w:rsidR="00231F2B" w:rsidRDefault="00231F2B" w:rsidP="00231F2B">
      <w:r w:rsidRPr="00231F2B">
        <w:rPr>
          <w:b/>
          <w:bCs/>
        </w:rPr>
        <w:t>Observation 6:</w:t>
      </w:r>
      <w:r>
        <w:t xml:space="preserve"> Currently “Expected UE behavioural parameters related network data analytics are defined in TS 23.288 clause 6.7.4 based on separately defined </w:t>
      </w:r>
      <w:r w:rsidRPr="00231F2B">
        <w:t>"UE Mobility" or "UE Communication"</w:t>
      </w:r>
      <w:r>
        <w:t xml:space="preserve"> analytics.</w:t>
      </w:r>
    </w:p>
    <w:p w14:paraId="76F07D26" w14:textId="1DF536BE" w:rsidR="00231F2B" w:rsidRPr="00231F2B" w:rsidRDefault="00231F2B" w:rsidP="00231F2B">
      <w:r w:rsidRPr="00FC6C8B">
        <w:rPr>
          <w:b/>
          <w:bCs/>
        </w:rPr>
        <w:t>Proposal 3:</w:t>
      </w:r>
      <w:r>
        <w:t xml:space="preserve"> The same methodology as </w:t>
      </w:r>
      <w:r w:rsidR="00FC6C8B">
        <w:t xml:space="preserve">was </w:t>
      </w:r>
      <w:r>
        <w:t xml:space="preserve">used </w:t>
      </w:r>
      <w:r w:rsidR="00FC6C8B">
        <w:t>in TS23.288 to define</w:t>
      </w:r>
      <w:r>
        <w:t xml:space="preserve"> Expected UE behavioural analytics</w:t>
      </w:r>
      <w:r w:rsidR="00FC6C8B">
        <w:t xml:space="preserve"> based on other separately defined analytics</w:t>
      </w:r>
      <w:r>
        <w:t xml:space="preserve"> can be used to define </w:t>
      </w:r>
      <w:r w:rsidR="00FC6C8B">
        <w:t xml:space="preserve">QoS Parameters Assistance Analytics. </w:t>
      </w:r>
    </w:p>
    <w:p w14:paraId="2F1B742D" w14:textId="77777777" w:rsidR="00033DCD" w:rsidRDefault="00033DCD" w:rsidP="00033DCD"/>
    <w:p w14:paraId="09D271A3" w14:textId="6BE172A7" w:rsidR="00033DCD" w:rsidRDefault="00033DCD" w:rsidP="00F520B0">
      <w:pPr>
        <w:rPr>
          <w:rFonts w:ascii="Arial" w:hAnsi="Arial"/>
          <w:sz w:val="36"/>
        </w:rPr>
      </w:pPr>
      <w:r w:rsidRPr="00033DCD">
        <w:rPr>
          <w:rFonts w:ascii="Arial" w:hAnsi="Arial"/>
          <w:sz w:val="36"/>
        </w:rPr>
        <w:t>Summary of Proposals</w:t>
      </w:r>
    </w:p>
    <w:p w14:paraId="6CCD8171" w14:textId="77777777" w:rsidR="007D32FC" w:rsidRDefault="007D32FC" w:rsidP="007D32FC">
      <w:r w:rsidRPr="00F20BE4">
        <w:rPr>
          <w:b/>
          <w:bCs/>
        </w:rPr>
        <w:t xml:space="preserve">Proposal 1: </w:t>
      </w:r>
      <w:r w:rsidRPr="00EB0EB4">
        <w:t xml:space="preserve">The </w:t>
      </w:r>
      <w:r>
        <w:t>existing</w:t>
      </w:r>
      <w:r w:rsidRPr="00EB0EB4">
        <w:t xml:space="preserve"> </w:t>
      </w:r>
      <w:r>
        <w:t>QoS Sustainability, Observed Service Experience and Network Performance analytics are extended to provide candidate QoS parameter set specific assistance information to the PCF. The consumer (PCF) may provide candidate QoS parameter Sets and Application IDs for which the analytics are determined.</w:t>
      </w:r>
    </w:p>
    <w:p w14:paraId="222BEF10" w14:textId="77777777" w:rsidR="00746C96" w:rsidRDefault="00746C96" w:rsidP="00746C96">
      <w:r w:rsidRPr="00F20BE4">
        <w:rPr>
          <w:b/>
          <w:bCs/>
        </w:rPr>
        <w:t>Proposal 2:</w:t>
      </w:r>
      <w:r>
        <w:t xml:space="preserve">  It is left to PCF policy/implementation:</w:t>
      </w:r>
    </w:p>
    <w:p w14:paraId="0A7F0B50" w14:textId="77777777" w:rsidR="00746C96" w:rsidRPr="00F20BE4" w:rsidRDefault="00746C96" w:rsidP="00746C96">
      <w:pPr>
        <w:pStyle w:val="ListParagraph"/>
        <w:numPr>
          <w:ilvl w:val="0"/>
          <w:numId w:val="29"/>
        </w:numPr>
        <w:rPr>
          <w:rFonts w:eastAsiaTheme="minorEastAsia"/>
          <w:sz w:val="20"/>
          <w:szCs w:val="20"/>
          <w:lang w:val="en-GB" w:eastAsia="en-US"/>
        </w:rPr>
      </w:pPr>
      <w:r w:rsidRPr="00F20BE4">
        <w:rPr>
          <w:rFonts w:eastAsiaTheme="minorEastAsia"/>
          <w:sz w:val="20"/>
          <w:szCs w:val="20"/>
          <w:lang w:val="en-GB" w:eastAsia="en-US"/>
        </w:rPr>
        <w:t>How the candidate QoS parameter sets are determined.</w:t>
      </w:r>
    </w:p>
    <w:p w14:paraId="46E1AF03" w14:textId="77777777" w:rsidR="00746C96" w:rsidRDefault="00746C96" w:rsidP="00746C96">
      <w:pPr>
        <w:pStyle w:val="ListParagraph"/>
        <w:numPr>
          <w:ilvl w:val="0"/>
          <w:numId w:val="29"/>
        </w:numPr>
        <w:rPr>
          <w:rFonts w:eastAsiaTheme="minorEastAsia"/>
          <w:sz w:val="20"/>
          <w:szCs w:val="20"/>
          <w:lang w:val="en-GB" w:eastAsia="en-US"/>
        </w:rPr>
      </w:pPr>
      <w:r>
        <w:rPr>
          <w:rFonts w:eastAsiaTheme="minorEastAsia"/>
          <w:sz w:val="20"/>
          <w:szCs w:val="20"/>
          <w:lang w:val="en-GB" w:eastAsia="en-US"/>
        </w:rPr>
        <w:t xml:space="preserve">Which of </w:t>
      </w:r>
      <w:r w:rsidRPr="00F20BE4">
        <w:rPr>
          <w:rFonts w:eastAsiaTheme="minorEastAsia"/>
          <w:sz w:val="20"/>
          <w:szCs w:val="20"/>
          <w:lang w:val="en-GB" w:eastAsia="en-US"/>
        </w:rPr>
        <w:t>QoS Sustainability, Observed Service Experience and Network Performance analytics</w:t>
      </w:r>
      <w:r>
        <w:rPr>
          <w:rFonts w:eastAsiaTheme="minorEastAsia"/>
          <w:sz w:val="20"/>
          <w:szCs w:val="20"/>
          <w:lang w:val="en-GB" w:eastAsia="en-US"/>
        </w:rPr>
        <w:t xml:space="preserve"> are obtained by the PCF</w:t>
      </w:r>
    </w:p>
    <w:p w14:paraId="14B17CE9" w14:textId="7FEE0D65" w:rsidR="00F20BE4" w:rsidRDefault="00746C96" w:rsidP="00EB0EB4">
      <w:pPr>
        <w:pStyle w:val="ListParagraph"/>
        <w:numPr>
          <w:ilvl w:val="0"/>
          <w:numId w:val="29"/>
        </w:numPr>
        <w:rPr>
          <w:rFonts w:eastAsiaTheme="minorEastAsia"/>
          <w:sz w:val="20"/>
          <w:szCs w:val="20"/>
          <w:lang w:val="en-GB" w:eastAsia="en-US"/>
        </w:rPr>
      </w:pPr>
      <w:r>
        <w:rPr>
          <w:rFonts w:eastAsiaTheme="minorEastAsia"/>
          <w:sz w:val="20"/>
          <w:szCs w:val="20"/>
          <w:lang w:val="en-GB" w:eastAsia="en-US"/>
        </w:rPr>
        <w:t xml:space="preserve">How the PCF assesses the received QoS parameter set specific </w:t>
      </w:r>
      <w:r w:rsidRPr="00F20BE4">
        <w:rPr>
          <w:rFonts w:eastAsiaTheme="minorEastAsia"/>
          <w:sz w:val="20"/>
          <w:szCs w:val="20"/>
          <w:lang w:val="en-GB" w:eastAsia="en-US"/>
        </w:rPr>
        <w:t>QoS Sustainability, Observed Service Experience and Network Performance analytics</w:t>
      </w:r>
      <w:r>
        <w:rPr>
          <w:rFonts w:eastAsiaTheme="minorEastAsia"/>
          <w:sz w:val="20"/>
          <w:szCs w:val="20"/>
          <w:lang w:val="en-GB" w:eastAsia="en-US"/>
        </w:rPr>
        <w:t xml:space="preserve"> when determining QoS parameters to use for a QoS Flow</w:t>
      </w:r>
    </w:p>
    <w:p w14:paraId="4CEF4F35" w14:textId="77777777" w:rsidR="00EF59B9" w:rsidRPr="00EF59B9" w:rsidRDefault="00EF59B9" w:rsidP="00EF59B9">
      <w:pPr>
        <w:pStyle w:val="ListParagraph"/>
        <w:ind w:left="644"/>
        <w:rPr>
          <w:rFonts w:eastAsiaTheme="minorEastAsia"/>
          <w:sz w:val="20"/>
          <w:szCs w:val="20"/>
          <w:lang w:val="en-GB" w:eastAsia="en-US"/>
        </w:rPr>
      </w:pPr>
    </w:p>
    <w:p w14:paraId="74465427" w14:textId="4690EA9A" w:rsidR="00033DCD" w:rsidRDefault="00EF59B9" w:rsidP="00033DCD">
      <w:r w:rsidRPr="00FC6C8B">
        <w:rPr>
          <w:b/>
          <w:bCs/>
        </w:rPr>
        <w:t>Proposal 3:</w:t>
      </w:r>
      <w:r>
        <w:t xml:space="preserve"> The same methodology as was used in TS23.288 to define Expected UE behavioural analytics based on other separately defined analytics can be used to define QoS Parameters Assistance Analytics. </w:t>
      </w:r>
    </w:p>
    <w:sectPr w:rsidR="00033DCD"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651BE" w14:textId="77777777" w:rsidR="008153F9" w:rsidRDefault="008153F9">
      <w:r>
        <w:separator/>
      </w:r>
    </w:p>
  </w:endnote>
  <w:endnote w:type="continuationSeparator" w:id="0">
    <w:p w14:paraId="0FA43F4E" w14:textId="77777777" w:rsidR="008153F9" w:rsidRDefault="008153F9">
      <w:r>
        <w:continuationSeparator/>
      </w:r>
    </w:p>
  </w:endnote>
  <w:endnote w:type="continuationNotice" w:id="1">
    <w:p w14:paraId="1B3E41BD" w14:textId="77777777" w:rsidR="008153F9" w:rsidRDefault="0081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08463" w14:textId="77777777" w:rsidR="008153F9" w:rsidRDefault="008153F9">
      <w:r>
        <w:separator/>
      </w:r>
    </w:p>
  </w:footnote>
  <w:footnote w:type="continuationSeparator" w:id="0">
    <w:p w14:paraId="62A4BF0B" w14:textId="77777777" w:rsidR="008153F9" w:rsidRDefault="008153F9">
      <w:r>
        <w:continuationSeparator/>
      </w:r>
    </w:p>
  </w:footnote>
  <w:footnote w:type="continuationNotice" w:id="1">
    <w:p w14:paraId="2EC159B9" w14:textId="77777777" w:rsidR="008153F9" w:rsidRDefault="0081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4C4F6CC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E87F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EC1E43C"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E87F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656C82"/>
    <w:multiLevelType w:val="hybridMultilevel"/>
    <w:tmpl w:val="ED800DEC"/>
    <w:lvl w:ilvl="0" w:tplc="D97E3B72">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1"/>
  </w:num>
  <w:num w:numId="5" w16cid:durableId="1601789818">
    <w:abstractNumId w:val="23"/>
  </w:num>
  <w:num w:numId="6" w16cid:durableId="1535342352">
    <w:abstractNumId w:val="14"/>
  </w:num>
  <w:num w:numId="7" w16cid:durableId="823156989">
    <w:abstractNumId w:val="22"/>
  </w:num>
  <w:num w:numId="8" w16cid:durableId="1069620188">
    <w:abstractNumId w:val="7"/>
  </w:num>
  <w:num w:numId="9" w16cid:durableId="1834102117">
    <w:abstractNumId w:val="15"/>
  </w:num>
  <w:num w:numId="10" w16cid:durableId="361397286">
    <w:abstractNumId w:val="2"/>
  </w:num>
  <w:num w:numId="11" w16cid:durableId="1405683236">
    <w:abstractNumId w:val="12"/>
  </w:num>
  <w:num w:numId="12" w16cid:durableId="762531033">
    <w:abstractNumId w:val="13"/>
  </w:num>
  <w:num w:numId="13" w16cid:durableId="456408479">
    <w:abstractNumId w:val="20"/>
  </w:num>
  <w:num w:numId="14" w16cid:durableId="1075013325">
    <w:abstractNumId w:val="3"/>
  </w:num>
  <w:num w:numId="15" w16cid:durableId="517045155">
    <w:abstractNumId w:val="16"/>
  </w:num>
  <w:num w:numId="16" w16cid:durableId="325599035">
    <w:abstractNumId w:val="8"/>
  </w:num>
  <w:num w:numId="17" w16cid:durableId="1731269887">
    <w:abstractNumId w:val="18"/>
  </w:num>
  <w:num w:numId="18" w16cid:durableId="1405447025">
    <w:abstractNumId w:val="11"/>
  </w:num>
  <w:num w:numId="19" w16cid:durableId="827937900">
    <w:abstractNumId w:val="26"/>
  </w:num>
  <w:num w:numId="20" w16cid:durableId="1583760405">
    <w:abstractNumId w:val="6"/>
  </w:num>
  <w:num w:numId="21" w16cid:durableId="207224890">
    <w:abstractNumId w:val="27"/>
  </w:num>
  <w:num w:numId="22" w16cid:durableId="1806775899">
    <w:abstractNumId w:val="5"/>
  </w:num>
  <w:num w:numId="23" w16cid:durableId="1409352360">
    <w:abstractNumId w:val="17"/>
  </w:num>
  <w:num w:numId="24" w16cid:durableId="849295980">
    <w:abstractNumId w:val="4"/>
  </w:num>
  <w:num w:numId="25" w16cid:durableId="399716238">
    <w:abstractNumId w:val="9"/>
  </w:num>
  <w:num w:numId="26" w16cid:durableId="365909440">
    <w:abstractNumId w:val="19"/>
  </w:num>
  <w:num w:numId="27" w16cid:durableId="2086680637">
    <w:abstractNumId w:val="25"/>
  </w:num>
  <w:num w:numId="28" w16cid:durableId="344671089">
    <w:abstractNumId w:val="24"/>
  </w:num>
  <w:num w:numId="29" w16cid:durableId="9525209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6837"/>
    <w:rsid w:val="00011BEC"/>
    <w:rsid w:val="000300CD"/>
    <w:rsid w:val="00031BBE"/>
    <w:rsid w:val="00032761"/>
    <w:rsid w:val="00033397"/>
    <w:rsid w:val="00033DCD"/>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87F43"/>
    <w:rsid w:val="000A0614"/>
    <w:rsid w:val="000A28A6"/>
    <w:rsid w:val="000A538A"/>
    <w:rsid w:val="000A6419"/>
    <w:rsid w:val="000A67F4"/>
    <w:rsid w:val="000A741A"/>
    <w:rsid w:val="000B781C"/>
    <w:rsid w:val="000C47C3"/>
    <w:rsid w:val="000C6B78"/>
    <w:rsid w:val="000D0501"/>
    <w:rsid w:val="000D58AB"/>
    <w:rsid w:val="000E0B36"/>
    <w:rsid w:val="000E407D"/>
    <w:rsid w:val="000F1241"/>
    <w:rsid w:val="000F1638"/>
    <w:rsid w:val="00101F0E"/>
    <w:rsid w:val="001119F5"/>
    <w:rsid w:val="001177CE"/>
    <w:rsid w:val="00121324"/>
    <w:rsid w:val="00124D46"/>
    <w:rsid w:val="00126A62"/>
    <w:rsid w:val="001308AC"/>
    <w:rsid w:val="00132BB5"/>
    <w:rsid w:val="00132DFD"/>
    <w:rsid w:val="00133525"/>
    <w:rsid w:val="00140166"/>
    <w:rsid w:val="001422F4"/>
    <w:rsid w:val="0014494F"/>
    <w:rsid w:val="001473DC"/>
    <w:rsid w:val="00150871"/>
    <w:rsid w:val="00152A28"/>
    <w:rsid w:val="00152DBE"/>
    <w:rsid w:val="00153646"/>
    <w:rsid w:val="00160300"/>
    <w:rsid w:val="00167744"/>
    <w:rsid w:val="00183693"/>
    <w:rsid w:val="001838F1"/>
    <w:rsid w:val="0019083F"/>
    <w:rsid w:val="00191B95"/>
    <w:rsid w:val="001A239D"/>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0D1E"/>
    <w:rsid w:val="001F1132"/>
    <w:rsid w:val="001F168B"/>
    <w:rsid w:val="001F1C20"/>
    <w:rsid w:val="001F530A"/>
    <w:rsid w:val="001F6949"/>
    <w:rsid w:val="002041A8"/>
    <w:rsid w:val="002069C6"/>
    <w:rsid w:val="002131FE"/>
    <w:rsid w:val="00225D5D"/>
    <w:rsid w:val="00230850"/>
    <w:rsid w:val="00231F2B"/>
    <w:rsid w:val="002347A2"/>
    <w:rsid w:val="00243AE7"/>
    <w:rsid w:val="00260A06"/>
    <w:rsid w:val="00261539"/>
    <w:rsid w:val="00263180"/>
    <w:rsid w:val="00264103"/>
    <w:rsid w:val="002675F0"/>
    <w:rsid w:val="0027321B"/>
    <w:rsid w:val="002760EE"/>
    <w:rsid w:val="002804DD"/>
    <w:rsid w:val="00287CF7"/>
    <w:rsid w:val="002A1095"/>
    <w:rsid w:val="002A2AAF"/>
    <w:rsid w:val="002B01BE"/>
    <w:rsid w:val="002B20F7"/>
    <w:rsid w:val="002B27E2"/>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22E"/>
    <w:rsid w:val="00356555"/>
    <w:rsid w:val="00356A44"/>
    <w:rsid w:val="0035752B"/>
    <w:rsid w:val="0036019B"/>
    <w:rsid w:val="00366071"/>
    <w:rsid w:val="00374A7C"/>
    <w:rsid w:val="00374C3B"/>
    <w:rsid w:val="00375B39"/>
    <w:rsid w:val="003765B8"/>
    <w:rsid w:val="003829FA"/>
    <w:rsid w:val="003862CA"/>
    <w:rsid w:val="003B70A7"/>
    <w:rsid w:val="003B7934"/>
    <w:rsid w:val="003C0C39"/>
    <w:rsid w:val="003C3971"/>
    <w:rsid w:val="003C739D"/>
    <w:rsid w:val="003C7676"/>
    <w:rsid w:val="003D408A"/>
    <w:rsid w:val="003D7A9A"/>
    <w:rsid w:val="003E24B1"/>
    <w:rsid w:val="003E5C97"/>
    <w:rsid w:val="003F0448"/>
    <w:rsid w:val="003F3E2D"/>
    <w:rsid w:val="003F561D"/>
    <w:rsid w:val="003F62E8"/>
    <w:rsid w:val="003F68DE"/>
    <w:rsid w:val="003F7FAA"/>
    <w:rsid w:val="00400229"/>
    <w:rsid w:val="00405D48"/>
    <w:rsid w:val="00405F67"/>
    <w:rsid w:val="00411DC6"/>
    <w:rsid w:val="00412AC2"/>
    <w:rsid w:val="00421D41"/>
    <w:rsid w:val="00423334"/>
    <w:rsid w:val="00425503"/>
    <w:rsid w:val="00425EC4"/>
    <w:rsid w:val="0043294A"/>
    <w:rsid w:val="00432C6C"/>
    <w:rsid w:val="00432FCF"/>
    <w:rsid w:val="004344B4"/>
    <w:rsid w:val="004345EC"/>
    <w:rsid w:val="004404ED"/>
    <w:rsid w:val="00445111"/>
    <w:rsid w:val="004540BC"/>
    <w:rsid w:val="00454580"/>
    <w:rsid w:val="004550DD"/>
    <w:rsid w:val="00457554"/>
    <w:rsid w:val="004602FB"/>
    <w:rsid w:val="00465515"/>
    <w:rsid w:val="00465EE6"/>
    <w:rsid w:val="004713B1"/>
    <w:rsid w:val="00473F6E"/>
    <w:rsid w:val="00480770"/>
    <w:rsid w:val="00484E49"/>
    <w:rsid w:val="00492F0F"/>
    <w:rsid w:val="0049751D"/>
    <w:rsid w:val="004976F5"/>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6EFC"/>
    <w:rsid w:val="005474E4"/>
    <w:rsid w:val="00555C3B"/>
    <w:rsid w:val="00564B78"/>
    <w:rsid w:val="00565087"/>
    <w:rsid w:val="005657FB"/>
    <w:rsid w:val="00575556"/>
    <w:rsid w:val="00575D2B"/>
    <w:rsid w:val="00576F7D"/>
    <w:rsid w:val="00577F82"/>
    <w:rsid w:val="00580A37"/>
    <w:rsid w:val="00586449"/>
    <w:rsid w:val="00590667"/>
    <w:rsid w:val="00597B11"/>
    <w:rsid w:val="005A1361"/>
    <w:rsid w:val="005A3FC7"/>
    <w:rsid w:val="005B30B1"/>
    <w:rsid w:val="005B758F"/>
    <w:rsid w:val="005C2E2A"/>
    <w:rsid w:val="005C2ED6"/>
    <w:rsid w:val="005C76FC"/>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37A2"/>
    <w:rsid w:val="00624E9A"/>
    <w:rsid w:val="006271FA"/>
    <w:rsid w:val="00631226"/>
    <w:rsid w:val="006314F4"/>
    <w:rsid w:val="006353E1"/>
    <w:rsid w:val="0063543D"/>
    <w:rsid w:val="006419DA"/>
    <w:rsid w:val="00647114"/>
    <w:rsid w:val="00656E2F"/>
    <w:rsid w:val="00663F00"/>
    <w:rsid w:val="0066444B"/>
    <w:rsid w:val="006704E1"/>
    <w:rsid w:val="00677384"/>
    <w:rsid w:val="00681A9E"/>
    <w:rsid w:val="006912E9"/>
    <w:rsid w:val="00697AD3"/>
    <w:rsid w:val="006A066D"/>
    <w:rsid w:val="006A1AE7"/>
    <w:rsid w:val="006A323F"/>
    <w:rsid w:val="006A56C2"/>
    <w:rsid w:val="006A58C2"/>
    <w:rsid w:val="006A70C0"/>
    <w:rsid w:val="006B2400"/>
    <w:rsid w:val="006B30D0"/>
    <w:rsid w:val="006C13CF"/>
    <w:rsid w:val="006C3808"/>
    <w:rsid w:val="006C3D95"/>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6879"/>
    <w:rsid w:val="00727CB8"/>
    <w:rsid w:val="00727CD2"/>
    <w:rsid w:val="00734A5B"/>
    <w:rsid w:val="0073544B"/>
    <w:rsid w:val="00735476"/>
    <w:rsid w:val="007359BD"/>
    <w:rsid w:val="00737EA7"/>
    <w:rsid w:val="0074026F"/>
    <w:rsid w:val="007429F6"/>
    <w:rsid w:val="007440DF"/>
    <w:rsid w:val="00744E76"/>
    <w:rsid w:val="00746C96"/>
    <w:rsid w:val="007473BA"/>
    <w:rsid w:val="007533A0"/>
    <w:rsid w:val="00755651"/>
    <w:rsid w:val="00755F12"/>
    <w:rsid w:val="00761FBA"/>
    <w:rsid w:val="00765E07"/>
    <w:rsid w:val="00765EA3"/>
    <w:rsid w:val="00774DA4"/>
    <w:rsid w:val="00781D17"/>
    <w:rsid w:val="00781F0F"/>
    <w:rsid w:val="00784B8A"/>
    <w:rsid w:val="00784F52"/>
    <w:rsid w:val="007920D8"/>
    <w:rsid w:val="0079727E"/>
    <w:rsid w:val="007A57D0"/>
    <w:rsid w:val="007B10C3"/>
    <w:rsid w:val="007B343A"/>
    <w:rsid w:val="007B600E"/>
    <w:rsid w:val="007B7035"/>
    <w:rsid w:val="007C4111"/>
    <w:rsid w:val="007C7847"/>
    <w:rsid w:val="007D32FC"/>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54F69"/>
    <w:rsid w:val="00856518"/>
    <w:rsid w:val="00865238"/>
    <w:rsid w:val="00866C82"/>
    <w:rsid w:val="0087255D"/>
    <w:rsid w:val="008768CA"/>
    <w:rsid w:val="0088035A"/>
    <w:rsid w:val="008843FA"/>
    <w:rsid w:val="00886278"/>
    <w:rsid w:val="00886434"/>
    <w:rsid w:val="008921F5"/>
    <w:rsid w:val="00892F21"/>
    <w:rsid w:val="008A1C9C"/>
    <w:rsid w:val="008A7E19"/>
    <w:rsid w:val="008B6695"/>
    <w:rsid w:val="008B680B"/>
    <w:rsid w:val="008C02CE"/>
    <w:rsid w:val="008C3340"/>
    <w:rsid w:val="008C384C"/>
    <w:rsid w:val="008C663B"/>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33FC"/>
    <w:rsid w:val="009E1EA5"/>
    <w:rsid w:val="009E7D5D"/>
    <w:rsid w:val="009F37B7"/>
    <w:rsid w:val="00A05ED9"/>
    <w:rsid w:val="00A10EA6"/>
    <w:rsid w:val="00A10F02"/>
    <w:rsid w:val="00A11E60"/>
    <w:rsid w:val="00A133BC"/>
    <w:rsid w:val="00A14016"/>
    <w:rsid w:val="00A16155"/>
    <w:rsid w:val="00A1621F"/>
    <w:rsid w:val="00A164B4"/>
    <w:rsid w:val="00A22217"/>
    <w:rsid w:val="00A24CEA"/>
    <w:rsid w:val="00A25B20"/>
    <w:rsid w:val="00A25E05"/>
    <w:rsid w:val="00A2609D"/>
    <w:rsid w:val="00A26956"/>
    <w:rsid w:val="00A27486"/>
    <w:rsid w:val="00A3055C"/>
    <w:rsid w:val="00A31CBE"/>
    <w:rsid w:val="00A35AE5"/>
    <w:rsid w:val="00A360E8"/>
    <w:rsid w:val="00A425A0"/>
    <w:rsid w:val="00A476FC"/>
    <w:rsid w:val="00A50D06"/>
    <w:rsid w:val="00A51EFA"/>
    <w:rsid w:val="00A53724"/>
    <w:rsid w:val="00A56066"/>
    <w:rsid w:val="00A56465"/>
    <w:rsid w:val="00A7112B"/>
    <w:rsid w:val="00A73129"/>
    <w:rsid w:val="00A77CB3"/>
    <w:rsid w:val="00A80902"/>
    <w:rsid w:val="00A82346"/>
    <w:rsid w:val="00A8420C"/>
    <w:rsid w:val="00A85553"/>
    <w:rsid w:val="00A92BA1"/>
    <w:rsid w:val="00A95A32"/>
    <w:rsid w:val="00A97D9F"/>
    <w:rsid w:val="00AA76A9"/>
    <w:rsid w:val="00AB1C35"/>
    <w:rsid w:val="00AB1CBB"/>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9379A"/>
    <w:rsid w:val="00BA19ED"/>
    <w:rsid w:val="00BA2659"/>
    <w:rsid w:val="00BA4B8D"/>
    <w:rsid w:val="00BA6234"/>
    <w:rsid w:val="00BB0502"/>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2612F"/>
    <w:rsid w:val="00C32DC0"/>
    <w:rsid w:val="00C33079"/>
    <w:rsid w:val="00C338E6"/>
    <w:rsid w:val="00C35864"/>
    <w:rsid w:val="00C427B4"/>
    <w:rsid w:val="00C4468C"/>
    <w:rsid w:val="00C45231"/>
    <w:rsid w:val="00C51921"/>
    <w:rsid w:val="00C5269C"/>
    <w:rsid w:val="00C551FF"/>
    <w:rsid w:val="00C55517"/>
    <w:rsid w:val="00C5692B"/>
    <w:rsid w:val="00C657BF"/>
    <w:rsid w:val="00C706F1"/>
    <w:rsid w:val="00C72833"/>
    <w:rsid w:val="00C72F00"/>
    <w:rsid w:val="00C758F2"/>
    <w:rsid w:val="00C762D2"/>
    <w:rsid w:val="00C8056A"/>
    <w:rsid w:val="00C80F1D"/>
    <w:rsid w:val="00C83A46"/>
    <w:rsid w:val="00C91962"/>
    <w:rsid w:val="00C92D34"/>
    <w:rsid w:val="00C935C7"/>
    <w:rsid w:val="00C93F40"/>
    <w:rsid w:val="00CA0161"/>
    <w:rsid w:val="00CA2FDD"/>
    <w:rsid w:val="00CA3D0C"/>
    <w:rsid w:val="00CA44DB"/>
    <w:rsid w:val="00CA4ACB"/>
    <w:rsid w:val="00CA58B4"/>
    <w:rsid w:val="00CA775B"/>
    <w:rsid w:val="00CB22B7"/>
    <w:rsid w:val="00CC1131"/>
    <w:rsid w:val="00CC2F96"/>
    <w:rsid w:val="00CC5890"/>
    <w:rsid w:val="00CC7251"/>
    <w:rsid w:val="00CD0A63"/>
    <w:rsid w:val="00CD24B1"/>
    <w:rsid w:val="00CE04D0"/>
    <w:rsid w:val="00CE1C05"/>
    <w:rsid w:val="00CE313E"/>
    <w:rsid w:val="00CE3C1A"/>
    <w:rsid w:val="00CE4C73"/>
    <w:rsid w:val="00CE7A26"/>
    <w:rsid w:val="00CF098F"/>
    <w:rsid w:val="00D05375"/>
    <w:rsid w:val="00D066B1"/>
    <w:rsid w:val="00D10007"/>
    <w:rsid w:val="00D12335"/>
    <w:rsid w:val="00D13BA0"/>
    <w:rsid w:val="00D34633"/>
    <w:rsid w:val="00D45A36"/>
    <w:rsid w:val="00D46998"/>
    <w:rsid w:val="00D52DB6"/>
    <w:rsid w:val="00D57972"/>
    <w:rsid w:val="00D57D90"/>
    <w:rsid w:val="00D601F2"/>
    <w:rsid w:val="00D610A3"/>
    <w:rsid w:val="00D61D86"/>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7011"/>
    <w:rsid w:val="00DC118E"/>
    <w:rsid w:val="00DC309B"/>
    <w:rsid w:val="00DC4DA2"/>
    <w:rsid w:val="00DC6A60"/>
    <w:rsid w:val="00DD21C9"/>
    <w:rsid w:val="00DD4C17"/>
    <w:rsid w:val="00DD74A5"/>
    <w:rsid w:val="00DD76A1"/>
    <w:rsid w:val="00DE1A4D"/>
    <w:rsid w:val="00DF2176"/>
    <w:rsid w:val="00DF265F"/>
    <w:rsid w:val="00DF2B1F"/>
    <w:rsid w:val="00DF53CC"/>
    <w:rsid w:val="00DF62CD"/>
    <w:rsid w:val="00E009D9"/>
    <w:rsid w:val="00E04D74"/>
    <w:rsid w:val="00E066AA"/>
    <w:rsid w:val="00E079E8"/>
    <w:rsid w:val="00E13616"/>
    <w:rsid w:val="00E14F96"/>
    <w:rsid w:val="00E163BE"/>
    <w:rsid w:val="00E16509"/>
    <w:rsid w:val="00E23323"/>
    <w:rsid w:val="00E25A79"/>
    <w:rsid w:val="00E269DF"/>
    <w:rsid w:val="00E42506"/>
    <w:rsid w:val="00E44582"/>
    <w:rsid w:val="00E448C1"/>
    <w:rsid w:val="00E4657D"/>
    <w:rsid w:val="00E46AB9"/>
    <w:rsid w:val="00E63060"/>
    <w:rsid w:val="00E7583C"/>
    <w:rsid w:val="00E76832"/>
    <w:rsid w:val="00E77645"/>
    <w:rsid w:val="00E80788"/>
    <w:rsid w:val="00E8717F"/>
    <w:rsid w:val="00E87F88"/>
    <w:rsid w:val="00E917D2"/>
    <w:rsid w:val="00E97BC5"/>
    <w:rsid w:val="00EA15B0"/>
    <w:rsid w:val="00EA3757"/>
    <w:rsid w:val="00EA391E"/>
    <w:rsid w:val="00EA396D"/>
    <w:rsid w:val="00EA4A57"/>
    <w:rsid w:val="00EA5EA7"/>
    <w:rsid w:val="00EB0EB4"/>
    <w:rsid w:val="00EB1E8E"/>
    <w:rsid w:val="00EB5D35"/>
    <w:rsid w:val="00EB5E3B"/>
    <w:rsid w:val="00EC070F"/>
    <w:rsid w:val="00EC4A25"/>
    <w:rsid w:val="00EC4E18"/>
    <w:rsid w:val="00EC4FEC"/>
    <w:rsid w:val="00EE4567"/>
    <w:rsid w:val="00EE7A04"/>
    <w:rsid w:val="00EE7C81"/>
    <w:rsid w:val="00EF049B"/>
    <w:rsid w:val="00EF207F"/>
    <w:rsid w:val="00EF59B9"/>
    <w:rsid w:val="00EF608C"/>
    <w:rsid w:val="00F00927"/>
    <w:rsid w:val="00F00A18"/>
    <w:rsid w:val="00F0163F"/>
    <w:rsid w:val="00F02595"/>
    <w:rsid w:val="00F025A2"/>
    <w:rsid w:val="00F04712"/>
    <w:rsid w:val="00F048A7"/>
    <w:rsid w:val="00F13360"/>
    <w:rsid w:val="00F1535D"/>
    <w:rsid w:val="00F202EA"/>
    <w:rsid w:val="00F20BE4"/>
    <w:rsid w:val="00F22EC7"/>
    <w:rsid w:val="00F265A6"/>
    <w:rsid w:val="00F26F03"/>
    <w:rsid w:val="00F2776E"/>
    <w:rsid w:val="00F320DC"/>
    <w:rsid w:val="00F325C8"/>
    <w:rsid w:val="00F349FD"/>
    <w:rsid w:val="00F34BBE"/>
    <w:rsid w:val="00F50000"/>
    <w:rsid w:val="00F50CB8"/>
    <w:rsid w:val="00F520B0"/>
    <w:rsid w:val="00F544A8"/>
    <w:rsid w:val="00F559CD"/>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C8B"/>
    <w:rsid w:val="00FC6F6D"/>
    <w:rsid w:val="00FD2B7D"/>
    <w:rsid w:val="00FE0920"/>
    <w:rsid w:val="00FE1D4B"/>
    <w:rsid w:val="00FE1DE2"/>
    <w:rsid w:val="00FE7065"/>
    <w:rsid w:val="00FF3149"/>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B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RBI5PAMIO524-1118738441-7241</_dlc_DocId>
    <_dlc_DocIdUrl xmlns="71c5aaf6-e6ce-465b-b873-5148d2a4c105">
      <Url>https://nokia.sharepoint.com/sites/gxp/_layouts/15/DocIdRedir.aspx?ID=RBI5PAMIO524-1118738441-7241</Url>
      <Description>RBI5PAMIO524-1118738441-7241</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7E0152F2-E173-487A-89E8-975242314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F6A0BF45-0129-4DB5-96CE-343285AE830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f7fe758-25a2-4b9d-b1bc-4619ae1c61aa"/>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905</TotalTime>
  <Pages>3</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cp:lastModifiedBy>
  <cp:revision>32</cp:revision>
  <cp:lastPrinted>2019-02-25T14:05:00Z</cp:lastPrinted>
  <dcterms:created xsi:type="dcterms:W3CDTF">2024-06-21T16:56:00Z</dcterms:created>
  <dcterms:modified xsi:type="dcterms:W3CDTF">2024-08-09T17:41:00Z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c6be664c-ac02-452a-8b18-12e48ec87118</vt:lpwstr>
  </property>
  <property fmtid="{D5CDD505-2E9C-101B-9397-08002B2CF9AE}" pid="4" name="MediaServiceImageTags">
    <vt:lpwstr/>
  </property>
</Properties>
</file>